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FF0" w:rsidRDefault="00CE1FF0" w:rsidP="00CE1FF0">
      <w:pPr>
        <w:spacing w:line="0" w:lineRule="atLeast"/>
        <w:ind w:firstLine="567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 xml:space="preserve">2. </w:t>
      </w:r>
      <w:r>
        <w:rPr>
          <w:rFonts w:ascii="Times New Roman" w:eastAsia="Times New Roman" w:hAnsi="Times New Roman"/>
          <w:b/>
          <w:sz w:val="32"/>
        </w:rPr>
        <w:t>ИЗМЕРЕНИЯ ПРИ ИСПЫТАНИЯХ</w:t>
      </w: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92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35" w:lineRule="auto"/>
        <w:ind w:left="5"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Испытания автомобилей связаны с бо</w:t>
      </w:r>
      <w:r>
        <w:rPr>
          <w:rFonts w:ascii="Times New Roman" w:eastAsia="Times New Roman" w:hAnsi="Times New Roman"/>
          <w:sz w:val="32"/>
        </w:rPr>
        <w:t xml:space="preserve">льшим количеством разнообразных </w:t>
      </w:r>
      <w:r>
        <w:rPr>
          <w:rFonts w:ascii="Times New Roman" w:eastAsia="Times New Roman" w:hAnsi="Times New Roman"/>
          <w:sz w:val="32"/>
        </w:rPr>
        <w:t xml:space="preserve">измерений. Преобладающими над механическими измерительными системами являются </w:t>
      </w:r>
      <w:proofErr w:type="gramStart"/>
      <w:r>
        <w:rPr>
          <w:rFonts w:ascii="Times New Roman" w:eastAsia="Times New Roman" w:hAnsi="Times New Roman"/>
          <w:sz w:val="32"/>
        </w:rPr>
        <w:t>электрические</w:t>
      </w:r>
      <w:proofErr w:type="gramEnd"/>
      <w:r>
        <w:rPr>
          <w:rFonts w:ascii="Times New Roman" w:eastAsia="Times New Roman" w:hAnsi="Times New Roman"/>
          <w:sz w:val="32"/>
        </w:rPr>
        <w:t>, при которых обеспечивается высокая точность, чувствительность, широкий диапазон измеряемых величин и</w:t>
      </w:r>
    </w:p>
    <w:p w:rsidR="00CE1FF0" w:rsidRDefault="00CE1FF0" w:rsidP="00CE1FF0">
      <w:pPr>
        <w:spacing w:line="232" w:lineRule="auto"/>
        <w:jc w:val="both"/>
        <w:rPr>
          <w:rFonts w:ascii="Times New Roman" w:eastAsia="Times New Roman" w:hAnsi="Times New Roman"/>
          <w:sz w:val="32"/>
        </w:rPr>
      </w:pPr>
      <w:bookmarkStart w:id="0" w:name="page26"/>
      <w:bookmarkEnd w:id="0"/>
      <w:r>
        <w:rPr>
          <w:rFonts w:ascii="Times New Roman" w:eastAsia="Times New Roman" w:hAnsi="Times New Roman"/>
          <w:sz w:val="32"/>
        </w:rPr>
        <w:t>возможность автоматической обработки полученной информации.</w:t>
      </w:r>
    </w:p>
    <w:p w:rsidR="00CE1FF0" w:rsidRDefault="00CE1FF0" w:rsidP="00CE1FF0">
      <w:pPr>
        <w:spacing w:line="16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37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Типовая схема измерений неэлектрических величин электрическими методами включает первичный и промежуточный преобразователи и устройство для регистрации. Первичный преобразователь в зависимости от измеряемой величины создает электрический сигнал. Характерным примером такого преобразователя является </w:t>
      </w:r>
      <w:proofErr w:type="spellStart"/>
      <w:r>
        <w:rPr>
          <w:rFonts w:ascii="Times New Roman" w:eastAsia="Times New Roman" w:hAnsi="Times New Roman"/>
          <w:sz w:val="32"/>
        </w:rPr>
        <w:t>тензорезистор</w:t>
      </w:r>
      <w:proofErr w:type="spellEnd"/>
      <w:r>
        <w:rPr>
          <w:rFonts w:ascii="Times New Roman" w:eastAsia="Times New Roman" w:hAnsi="Times New Roman"/>
          <w:sz w:val="32"/>
        </w:rPr>
        <w:t xml:space="preserve">, </w:t>
      </w:r>
      <w:proofErr w:type="gramStart"/>
      <w:r>
        <w:rPr>
          <w:rFonts w:ascii="Times New Roman" w:eastAsia="Times New Roman" w:hAnsi="Times New Roman"/>
          <w:sz w:val="32"/>
        </w:rPr>
        <w:t>применяемый</w:t>
      </w:r>
      <w:proofErr w:type="gramEnd"/>
      <w:r>
        <w:rPr>
          <w:rFonts w:ascii="Times New Roman" w:eastAsia="Times New Roman" w:hAnsi="Times New Roman"/>
          <w:sz w:val="32"/>
        </w:rPr>
        <w:t xml:space="preserve"> для измерения механических напряжений.</w:t>
      </w:r>
    </w:p>
    <w:p w:rsidR="00CE1FF0" w:rsidRDefault="00CE1FF0" w:rsidP="00CE1FF0">
      <w:pPr>
        <w:spacing w:line="22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37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Самописцы, осциллографы, магнитографы и другие устройства предназначены для записи и хранения полученной информации в той или иной форме. Промежуточные преобразователи обеспечивают совместность работы первичных преобразователей и регистрирующих устройств. Примерами промежуточных преобразователей являются усилители, фильтры, переключающие устройства и т.д.</w:t>
      </w:r>
    </w:p>
    <w:p w:rsidR="00CE1FF0" w:rsidRDefault="00CE1FF0" w:rsidP="00CE1FF0">
      <w:pPr>
        <w:spacing w:line="22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37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В некоторых случаях для использования электрических методов измерения применяют чувствительный элемент, который превращает одну измеряемую величину в другую, удобную для фиксирования ее первичным преобразователем. Например, для измерения давления используют трубчатый чувствительный элемент, изменения напряжения в котором регистрируются </w:t>
      </w:r>
      <w:proofErr w:type="spellStart"/>
      <w:r>
        <w:rPr>
          <w:rFonts w:ascii="Times New Roman" w:eastAsia="Times New Roman" w:hAnsi="Times New Roman"/>
          <w:sz w:val="32"/>
        </w:rPr>
        <w:t>тензорезисторами</w:t>
      </w:r>
      <w:proofErr w:type="spellEnd"/>
      <w:r>
        <w:rPr>
          <w:rFonts w:ascii="Times New Roman" w:eastAsia="Times New Roman" w:hAnsi="Times New Roman"/>
          <w:sz w:val="32"/>
        </w:rPr>
        <w:t>.</w:t>
      </w:r>
    </w:p>
    <w:p w:rsidR="00CE1FF0" w:rsidRDefault="00CE1FF0" w:rsidP="00CE1FF0">
      <w:pPr>
        <w:spacing w:line="369" w:lineRule="exact"/>
        <w:rPr>
          <w:rFonts w:ascii="Times New Roman" w:eastAsia="Times New Roman" w:hAnsi="Times New Roman"/>
        </w:rPr>
      </w:pPr>
    </w:p>
    <w:p w:rsidR="00CE1FF0" w:rsidRPr="00CE1FF0" w:rsidRDefault="00CE1FF0" w:rsidP="00CE1FF0">
      <w:pPr>
        <w:pStyle w:val="a3"/>
        <w:numPr>
          <w:ilvl w:val="1"/>
          <w:numId w:val="3"/>
        </w:numPr>
        <w:tabs>
          <w:tab w:val="left" w:pos="2140"/>
        </w:tabs>
        <w:spacing w:line="0" w:lineRule="atLeast"/>
        <w:jc w:val="both"/>
        <w:rPr>
          <w:rFonts w:ascii="Times New Roman" w:eastAsia="Times New Roman" w:hAnsi="Times New Roman"/>
          <w:b/>
          <w:sz w:val="32"/>
        </w:rPr>
      </w:pPr>
      <w:r w:rsidRPr="00CE1FF0">
        <w:rPr>
          <w:rFonts w:ascii="Times New Roman" w:eastAsia="Times New Roman" w:hAnsi="Times New Roman"/>
          <w:b/>
          <w:sz w:val="32"/>
        </w:rPr>
        <w:t>Общие требования, предъявляемые</w:t>
      </w:r>
      <w:r>
        <w:rPr>
          <w:rFonts w:ascii="Times New Roman" w:eastAsia="Times New Roman" w:hAnsi="Times New Roman"/>
          <w:b/>
          <w:sz w:val="32"/>
        </w:rPr>
        <w:t xml:space="preserve"> к </w:t>
      </w:r>
      <w:r w:rsidRPr="00CE1FF0">
        <w:rPr>
          <w:rFonts w:ascii="Times New Roman" w:eastAsia="Times New Roman" w:hAnsi="Times New Roman"/>
          <w:b/>
          <w:sz w:val="32"/>
        </w:rPr>
        <w:t>измерительной аппаратуре</w:t>
      </w:r>
    </w:p>
    <w:p w:rsidR="00CE1FF0" w:rsidRDefault="00CE1FF0" w:rsidP="00CE1FF0">
      <w:pPr>
        <w:spacing w:line="252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37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Аппаратура, применяемая при испытаниях автомобилей, должна отвечать целому ряду требований: прежде всего, быть компактной, не бояться динамических перегрузок, вибрации, большой запыленности воздуха и в то же время обладать достаточной чувствительностью и разрешающей способностью. Требование компактности вызвано отсутствием достаточного места </w:t>
      </w:r>
      <w:r>
        <w:rPr>
          <w:rFonts w:ascii="Times New Roman" w:eastAsia="Times New Roman" w:hAnsi="Times New Roman"/>
          <w:sz w:val="32"/>
        </w:rPr>
        <w:lastRenderedPageBreak/>
        <w:t xml:space="preserve">для размещения аппаратуры на сиденье в салоне легкового или кабине грузового автомобилей. Необходимость установки приборов в салоне или кабине диктуется недостаточной </w:t>
      </w:r>
      <w:proofErr w:type="spellStart"/>
      <w:r>
        <w:rPr>
          <w:rFonts w:ascii="Times New Roman" w:eastAsia="Times New Roman" w:hAnsi="Times New Roman"/>
          <w:sz w:val="32"/>
        </w:rPr>
        <w:t>виброзащищенностью</w:t>
      </w:r>
      <w:proofErr w:type="spellEnd"/>
      <w:r>
        <w:rPr>
          <w:rFonts w:ascii="Times New Roman" w:eastAsia="Times New Roman" w:hAnsi="Times New Roman"/>
          <w:sz w:val="32"/>
        </w:rPr>
        <w:t xml:space="preserve"> аппаратуры и высоким уровнем колебаний рамы и кузова. При выборе приборов для дорожных</w:t>
      </w:r>
      <w:bookmarkStart w:id="1" w:name="page27"/>
      <w:bookmarkEnd w:id="1"/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испытаний также необходимо учитывать возможность питания их от низковольтных источников тока.</w:t>
      </w:r>
    </w:p>
    <w:p w:rsidR="00CE1FF0" w:rsidRDefault="00CE1FF0" w:rsidP="00CE1FF0">
      <w:pPr>
        <w:spacing w:line="16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37" w:lineRule="auto"/>
        <w:ind w:firstLine="568"/>
        <w:jc w:val="both"/>
        <w:rPr>
          <w:rFonts w:ascii="Times New Roman" w:eastAsia="Times New Roman" w:hAnsi="Times New Roman"/>
          <w:sz w:val="32"/>
        </w:rPr>
      </w:pPr>
      <w:proofErr w:type="gramStart"/>
      <w:r>
        <w:rPr>
          <w:rFonts w:ascii="Times New Roman" w:eastAsia="Times New Roman" w:hAnsi="Times New Roman"/>
          <w:sz w:val="32"/>
        </w:rPr>
        <w:t>Разместив аппаратуру</w:t>
      </w:r>
      <w:proofErr w:type="gramEnd"/>
      <w:r>
        <w:rPr>
          <w:rFonts w:ascii="Times New Roman" w:eastAsia="Times New Roman" w:hAnsi="Times New Roman"/>
          <w:sz w:val="32"/>
        </w:rPr>
        <w:t xml:space="preserve"> на автомобиле, следует надежно закрепить приборы, исключая те из них, которые не следует перемещать произвольно. Особое внимание необходимо обратить на закрепление аккумуляторных батарей, используемых в качестве автономных источников питания, когда питание от бортовой сети автомобиля создает различные помехи, вызванные работой электрооборудования. В тех случаях, когда помехи могут быть вызваны измерительными приборами, работающими от общего источника тока, целесообразно применять специальные меры защиты или для каждого прибора использовать отдельный источник питания.</w:t>
      </w:r>
    </w:p>
    <w:p w:rsidR="00CE1FF0" w:rsidRDefault="00CE1FF0" w:rsidP="00CE1FF0">
      <w:pPr>
        <w:spacing w:line="18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37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При установке аппаратуры в труднодоступном месте необходим пульт дистанционного управления, с помощью которого можно управлять приборами с рабочего места. Перед началом испытаний требуется рассчитать или предварительными экспериментами определить уровень измеряемых величин и их частоты, по которым выбирают коэффициент усиления, частотный диапазон, скорость записи и другие характеристики аппаратуры. Все эти данные учитывают при подборе и настройке аппаратуры.</w:t>
      </w:r>
    </w:p>
    <w:p w:rsidR="00CE1FF0" w:rsidRDefault="00CE1FF0" w:rsidP="00CE1FF0">
      <w:pPr>
        <w:spacing w:line="28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35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До начала и после проведения испытаний следует соответственно определить и проверить характеристики всего измерительного комплекса: коэффициент калибровки, амплитудно-частотную характеристику, величину погрешности.</w:t>
      </w:r>
    </w:p>
    <w:p w:rsidR="00CE1FF0" w:rsidRDefault="00CE1FF0" w:rsidP="00CE1FF0">
      <w:pPr>
        <w:spacing w:line="19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35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Коэффициент калибровки является своего рода ценой деления всего измерительного комплекса и определяется отношением сигнала на входе </w:t>
      </w:r>
      <w:proofErr w:type="spellStart"/>
      <w:r>
        <w:rPr>
          <w:rFonts w:ascii="Times New Roman" w:eastAsia="Times New Roman" w:hAnsi="Times New Roman"/>
          <w:sz w:val="32"/>
        </w:rPr>
        <w:t>ζ</w:t>
      </w:r>
      <w:proofErr w:type="gramStart"/>
      <w:r>
        <w:rPr>
          <w:rFonts w:ascii="Times New Roman" w:eastAsia="Times New Roman" w:hAnsi="Times New Roman"/>
          <w:sz w:val="32"/>
        </w:rPr>
        <w:t>с</w:t>
      </w:r>
      <w:proofErr w:type="spellEnd"/>
      <w:proofErr w:type="gramEnd"/>
      <w:r>
        <w:rPr>
          <w:rFonts w:ascii="Times New Roman" w:eastAsia="Times New Roman" w:hAnsi="Times New Roman"/>
          <w:sz w:val="32"/>
        </w:rPr>
        <w:t xml:space="preserve"> (измеряемая величина) к выходному </w:t>
      </w:r>
      <w:r>
        <w:rPr>
          <w:rFonts w:ascii="Times New Roman" w:eastAsia="Times New Roman" w:hAnsi="Times New Roman"/>
          <w:i/>
          <w:sz w:val="32"/>
        </w:rPr>
        <w:t>S</w:t>
      </w:r>
      <w:r>
        <w:rPr>
          <w:rFonts w:ascii="Times New Roman" w:eastAsia="Times New Roman" w:hAnsi="Times New Roman"/>
          <w:sz w:val="32"/>
        </w:rPr>
        <w:t>:</w:t>
      </w:r>
    </w:p>
    <w:p w:rsidR="00CE1FF0" w:rsidRDefault="00CE1FF0" w:rsidP="00CE1FF0">
      <w:pPr>
        <w:spacing w:line="123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0" w:lineRule="atLeast"/>
        <w:ind w:left="3880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i/>
          <w:sz w:val="32"/>
        </w:rPr>
        <w:t xml:space="preserve">К </w:t>
      </w:r>
      <w:r>
        <w:rPr>
          <w:rFonts w:ascii="Times New Roman" w:eastAsia="Times New Roman" w:hAnsi="Times New Roman"/>
          <w:sz w:val="32"/>
        </w:rPr>
        <w:t>=</w:t>
      </w:r>
      <w:r>
        <w:rPr>
          <w:rFonts w:ascii="Times New Roman" w:eastAsia="Times New Roman" w:hAnsi="Times New Roman"/>
          <w:i/>
          <w:sz w:val="32"/>
        </w:rPr>
        <w:t xml:space="preserve"> </w:t>
      </w:r>
      <w:proofErr w:type="spellStart"/>
      <w:r>
        <w:rPr>
          <w:rFonts w:ascii="Times New Roman" w:eastAsia="Times New Roman" w:hAnsi="Times New Roman"/>
          <w:sz w:val="32"/>
        </w:rPr>
        <w:t>ζ</w:t>
      </w:r>
      <w:r>
        <w:rPr>
          <w:rFonts w:ascii="Times New Roman" w:eastAsia="Times New Roman" w:hAnsi="Times New Roman"/>
          <w:i/>
          <w:sz w:val="32"/>
        </w:rPr>
        <w:t>с</w:t>
      </w:r>
      <w:proofErr w:type="spellEnd"/>
      <w:r>
        <w:rPr>
          <w:rFonts w:ascii="Times New Roman" w:eastAsia="Times New Roman" w:hAnsi="Times New Roman"/>
          <w:i/>
          <w:sz w:val="32"/>
        </w:rPr>
        <w:t>/S</w:t>
      </w:r>
      <w:r>
        <w:rPr>
          <w:rFonts w:ascii="Times New Roman" w:eastAsia="Times New Roman" w:hAnsi="Times New Roman"/>
          <w:sz w:val="32"/>
        </w:rPr>
        <w:t>.</w:t>
      </w:r>
    </w:p>
    <w:p w:rsidR="00CE1FF0" w:rsidRDefault="00CE1FF0" w:rsidP="00CE1FF0">
      <w:pPr>
        <w:spacing w:line="136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37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Входной сигнал </w:t>
      </w:r>
      <w:proofErr w:type="spellStart"/>
      <w:r>
        <w:rPr>
          <w:rFonts w:ascii="Times New Roman" w:eastAsia="Times New Roman" w:hAnsi="Times New Roman"/>
          <w:sz w:val="32"/>
        </w:rPr>
        <w:t>ζ</w:t>
      </w:r>
      <w:proofErr w:type="gramStart"/>
      <w:r>
        <w:rPr>
          <w:rFonts w:ascii="Times New Roman" w:eastAsia="Times New Roman" w:hAnsi="Times New Roman"/>
          <w:i/>
          <w:sz w:val="32"/>
        </w:rPr>
        <w:t>с</w:t>
      </w:r>
      <w:proofErr w:type="spellEnd"/>
      <w:r>
        <w:rPr>
          <w:rFonts w:ascii="Times New Roman" w:eastAsia="Times New Roman" w:hAnsi="Times New Roman"/>
          <w:sz w:val="32"/>
        </w:rPr>
        <w:t xml:space="preserve"> рассчитывают</w:t>
      </w:r>
      <w:proofErr w:type="gramEnd"/>
      <w:r>
        <w:rPr>
          <w:rFonts w:ascii="Times New Roman" w:eastAsia="Times New Roman" w:hAnsi="Times New Roman"/>
          <w:sz w:val="32"/>
        </w:rPr>
        <w:t xml:space="preserve"> или измеряют другим прибором с известной ценой деления. Перед калибровкой все органы настройки аппаратуры устанавливают в рабочее </w:t>
      </w:r>
      <w:proofErr w:type="gramStart"/>
      <w:r>
        <w:rPr>
          <w:rFonts w:ascii="Times New Roman" w:eastAsia="Times New Roman" w:hAnsi="Times New Roman"/>
          <w:sz w:val="32"/>
        </w:rPr>
        <w:t>положение</w:t>
      </w:r>
      <w:proofErr w:type="gramEnd"/>
      <w:r>
        <w:rPr>
          <w:rFonts w:ascii="Times New Roman" w:eastAsia="Times New Roman" w:hAnsi="Times New Roman"/>
          <w:sz w:val="32"/>
        </w:rPr>
        <w:t xml:space="preserve"> и они остаются неизменными до окончания испытаний. В процессе калибровки величину </w:t>
      </w:r>
      <w:proofErr w:type="spellStart"/>
      <w:r>
        <w:rPr>
          <w:rFonts w:ascii="Times New Roman" w:eastAsia="Times New Roman" w:hAnsi="Times New Roman"/>
          <w:sz w:val="32"/>
        </w:rPr>
        <w:t>ζ</w:t>
      </w:r>
      <w:proofErr w:type="gramStart"/>
      <w:r>
        <w:rPr>
          <w:rFonts w:ascii="Times New Roman" w:eastAsia="Times New Roman" w:hAnsi="Times New Roman"/>
          <w:sz w:val="32"/>
        </w:rPr>
        <w:t>с</w:t>
      </w:r>
      <w:proofErr w:type="spellEnd"/>
      <w:proofErr w:type="gramEnd"/>
      <w:r>
        <w:rPr>
          <w:rFonts w:ascii="Times New Roman" w:eastAsia="Times New Roman" w:hAnsi="Times New Roman"/>
          <w:sz w:val="32"/>
        </w:rPr>
        <w:t xml:space="preserve"> изменяют </w:t>
      </w:r>
      <w:proofErr w:type="gramStart"/>
      <w:r>
        <w:rPr>
          <w:rFonts w:ascii="Times New Roman" w:eastAsia="Times New Roman" w:hAnsi="Times New Roman"/>
          <w:sz w:val="32"/>
        </w:rPr>
        <w:t>от</w:t>
      </w:r>
      <w:proofErr w:type="gramEnd"/>
      <w:r>
        <w:rPr>
          <w:rFonts w:ascii="Times New Roman" w:eastAsia="Times New Roman" w:hAnsi="Times New Roman"/>
          <w:sz w:val="32"/>
        </w:rPr>
        <w:t xml:space="preserve"> нуля до таких значений, при </w:t>
      </w:r>
      <w:r>
        <w:rPr>
          <w:rFonts w:ascii="Times New Roman" w:eastAsia="Times New Roman" w:hAnsi="Times New Roman"/>
          <w:sz w:val="32"/>
        </w:rPr>
        <w:lastRenderedPageBreak/>
        <w:t>которых линейная зависимость</w:t>
      </w:r>
      <w:bookmarkStart w:id="2" w:name="page28"/>
      <w:bookmarkEnd w:id="2"/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 xml:space="preserve">между сигналами входа и выхода нарушается. По результатам калибровки строят график (рис. 3.1). Задаваясь допустимым отклонением </w:t>
      </w:r>
      <w:r>
        <w:rPr>
          <w:rFonts w:ascii="Times New Roman" w:eastAsia="Times New Roman" w:hAnsi="Times New Roman"/>
          <w:i/>
          <w:sz w:val="32"/>
        </w:rPr>
        <w:t>K</w:t>
      </w:r>
      <w:r>
        <w:rPr>
          <w:rFonts w:ascii="Times New Roman" w:eastAsia="Times New Roman" w:hAnsi="Times New Roman"/>
          <w:sz w:val="32"/>
        </w:rPr>
        <w:t xml:space="preserve"> коэффициента</w:t>
      </w:r>
      <w:proofErr w:type="gramStart"/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К</w:t>
      </w:r>
      <w:proofErr w:type="gramEnd"/>
      <w:r>
        <w:rPr>
          <w:rFonts w:ascii="Times New Roman" w:eastAsia="Times New Roman" w:hAnsi="Times New Roman"/>
          <w:sz w:val="32"/>
        </w:rPr>
        <w:t xml:space="preserve"> от постоянного значения (например, </w:t>
      </w:r>
      <w:r>
        <w:rPr>
          <w:rFonts w:ascii="Times New Roman" w:eastAsia="Times New Roman" w:hAnsi="Times New Roman"/>
          <w:i/>
          <w:sz w:val="32"/>
        </w:rPr>
        <w:t>K</w:t>
      </w:r>
      <w:r>
        <w:rPr>
          <w:rFonts w:ascii="Times New Roman" w:eastAsia="Times New Roman" w:hAnsi="Times New Roman"/>
          <w:sz w:val="32"/>
        </w:rPr>
        <w:t xml:space="preserve"> = ± 2%), можно определить пределы допустимых измерений как по выходному сигналу </w:t>
      </w:r>
      <w:r>
        <w:rPr>
          <w:rFonts w:ascii="Times New Roman" w:eastAsia="Times New Roman" w:hAnsi="Times New Roman"/>
          <w:i/>
          <w:sz w:val="32"/>
        </w:rPr>
        <w:t>S</w:t>
      </w:r>
      <w:r>
        <w:rPr>
          <w:rFonts w:ascii="Times New Roman" w:eastAsia="Times New Roman" w:hAnsi="Times New Roman"/>
          <w:sz w:val="32"/>
        </w:rPr>
        <w:t xml:space="preserve">K, так и по измеряемой величине </w:t>
      </w:r>
      <w:proofErr w:type="spellStart"/>
      <w:r>
        <w:rPr>
          <w:rFonts w:ascii="Times New Roman" w:eastAsia="Times New Roman" w:hAnsi="Times New Roman"/>
          <w:sz w:val="32"/>
        </w:rPr>
        <w:t>ζ</w:t>
      </w:r>
      <w:r>
        <w:rPr>
          <w:rFonts w:ascii="Times New Roman" w:eastAsia="Times New Roman" w:hAnsi="Times New Roman"/>
          <w:i/>
          <w:sz w:val="32"/>
        </w:rPr>
        <w:t>с</w:t>
      </w:r>
      <w:r>
        <w:rPr>
          <w:rFonts w:ascii="Times New Roman" w:eastAsia="Times New Roman" w:hAnsi="Times New Roman"/>
          <w:sz w:val="42"/>
          <w:vertAlign w:val="subscript"/>
        </w:rPr>
        <w:t>mах</w:t>
      </w:r>
      <w:proofErr w:type="spellEnd"/>
      <w:r>
        <w:rPr>
          <w:rFonts w:ascii="Times New Roman" w:eastAsia="Times New Roman" w:hAnsi="Times New Roman"/>
          <w:sz w:val="32"/>
        </w:rPr>
        <w:t>:</w:t>
      </w:r>
    </w:p>
    <w:p w:rsidR="00CE1FF0" w:rsidRDefault="00CE1FF0" w:rsidP="00CE1FF0">
      <w:pPr>
        <w:spacing w:line="237" w:lineRule="auto"/>
        <w:ind w:firstLine="568"/>
        <w:jc w:val="both"/>
        <w:rPr>
          <w:rFonts w:ascii="Times New Roman" w:eastAsia="Times New Roman" w:hAnsi="Times New Roman"/>
          <w:sz w:val="32"/>
        </w:rPr>
      </w:pPr>
    </w:p>
    <w:p w:rsidR="00CE1FF0" w:rsidRDefault="00CE1FF0" w:rsidP="00CE1FF0">
      <w:pPr>
        <w:spacing w:line="17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0" w:lineRule="atLeast"/>
        <w:ind w:left="3740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ζ</w:t>
      </w:r>
      <w:r>
        <w:rPr>
          <w:rFonts w:ascii="Times New Roman" w:eastAsia="Times New Roman" w:hAnsi="Times New Roman"/>
          <w:i/>
          <w:sz w:val="28"/>
        </w:rPr>
        <w:t>с</w:t>
      </w:r>
      <w:proofErr w:type="gramStart"/>
      <w:r>
        <w:rPr>
          <w:rFonts w:ascii="Times New Roman" w:eastAsia="Times New Roman" w:hAnsi="Times New Roman"/>
          <w:sz w:val="36"/>
          <w:vertAlign w:val="subscript"/>
        </w:rPr>
        <w:t>m</w:t>
      </w:r>
      <w:proofErr w:type="gramEnd"/>
      <w:r>
        <w:rPr>
          <w:rFonts w:ascii="Times New Roman" w:eastAsia="Times New Roman" w:hAnsi="Times New Roman"/>
          <w:sz w:val="36"/>
          <w:vertAlign w:val="subscript"/>
        </w:rPr>
        <w:t>ах</w:t>
      </w:r>
      <w:proofErr w:type="spellEnd"/>
      <w:r>
        <w:rPr>
          <w:rFonts w:ascii="Times New Roman" w:eastAsia="Times New Roman" w:hAnsi="Times New Roman"/>
          <w:sz w:val="28"/>
        </w:rPr>
        <w:t xml:space="preserve"> = </w:t>
      </w:r>
      <w:r>
        <w:rPr>
          <w:rFonts w:ascii="Times New Roman" w:eastAsia="Times New Roman" w:hAnsi="Times New Roman"/>
          <w:i/>
          <w:sz w:val="28"/>
        </w:rPr>
        <w:t>KS</w:t>
      </w:r>
      <w:r>
        <w:rPr>
          <w:rFonts w:ascii="Times New Roman" w:eastAsia="Times New Roman" w:hAnsi="Times New Roman"/>
          <w:sz w:val="28"/>
        </w:rPr>
        <w:t>K.</w:t>
      </w: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1113790</wp:posOffset>
            </wp:positionH>
            <wp:positionV relativeFrom="paragraph">
              <wp:posOffset>179705</wp:posOffset>
            </wp:positionV>
            <wp:extent cx="3474720" cy="2446020"/>
            <wp:effectExtent l="0" t="0" r="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2446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21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35" w:lineRule="auto"/>
        <w:ind w:left="600" w:right="600"/>
        <w:jc w:val="center"/>
        <w:rPr>
          <w:rFonts w:ascii="Times New Roman" w:eastAsia="Times New Roman" w:hAnsi="Times New Roman"/>
          <w:i/>
          <w:sz w:val="28"/>
        </w:rPr>
      </w:pPr>
      <w:r>
        <w:rPr>
          <w:rFonts w:ascii="Times New Roman" w:eastAsia="Times New Roman" w:hAnsi="Times New Roman"/>
          <w:i/>
          <w:sz w:val="28"/>
        </w:rPr>
        <w:t xml:space="preserve">Зависимости, получаемые при калибровке аппаратуры: 1 – входного сигнала </w:t>
      </w:r>
      <w:proofErr w:type="spellStart"/>
      <w:r>
        <w:rPr>
          <w:rFonts w:ascii="Times New Roman" w:eastAsia="Times New Roman" w:hAnsi="Times New Roman"/>
          <w:sz w:val="28"/>
        </w:rPr>
        <w:t>ζ</w:t>
      </w:r>
      <w:r>
        <w:rPr>
          <w:rFonts w:ascii="Times New Roman" w:eastAsia="Times New Roman" w:hAnsi="Times New Roman"/>
          <w:i/>
          <w:sz w:val="28"/>
        </w:rPr>
        <w:t>с</w:t>
      </w:r>
      <w:proofErr w:type="spellEnd"/>
      <w:r>
        <w:rPr>
          <w:rFonts w:ascii="Times New Roman" w:eastAsia="Times New Roman" w:hAnsi="Times New Roman"/>
          <w:i/>
          <w:sz w:val="28"/>
        </w:rPr>
        <w:t xml:space="preserve"> и выходного S; 2 – коэффициента калибровки</w:t>
      </w:r>
      <w:proofErr w:type="gramStart"/>
      <w:r>
        <w:rPr>
          <w:rFonts w:ascii="Times New Roman" w:eastAsia="Times New Roman" w:hAnsi="Times New Roman"/>
          <w:i/>
          <w:sz w:val="28"/>
        </w:rPr>
        <w:t xml:space="preserve"> К</w:t>
      </w:r>
      <w:proofErr w:type="gramEnd"/>
      <w:r>
        <w:rPr>
          <w:rFonts w:ascii="Times New Roman" w:eastAsia="Times New Roman" w:hAnsi="Times New Roman"/>
          <w:i/>
          <w:sz w:val="28"/>
        </w:rPr>
        <w:t xml:space="preserve"> и выходного сигнала S</w:t>
      </w:r>
    </w:p>
    <w:p w:rsidR="00CE1FF0" w:rsidRDefault="00CE1FF0" w:rsidP="00CE1FF0">
      <w:pPr>
        <w:spacing w:line="384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35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При измерении величин, превышающих </w:t>
      </w:r>
      <w:proofErr w:type="spellStart"/>
      <w:r>
        <w:rPr>
          <w:rFonts w:ascii="Times New Roman" w:eastAsia="Times New Roman" w:hAnsi="Times New Roman"/>
          <w:sz w:val="32"/>
        </w:rPr>
        <w:t>ζ</w:t>
      </w:r>
      <w:r>
        <w:rPr>
          <w:rFonts w:ascii="Times New Roman" w:eastAsia="Times New Roman" w:hAnsi="Times New Roman"/>
          <w:i/>
          <w:sz w:val="32"/>
        </w:rPr>
        <w:t>с</w:t>
      </w:r>
      <w:proofErr w:type="gramStart"/>
      <w:r>
        <w:rPr>
          <w:rFonts w:ascii="Times New Roman" w:eastAsia="Times New Roman" w:hAnsi="Times New Roman"/>
          <w:sz w:val="42"/>
          <w:vertAlign w:val="subscript"/>
        </w:rPr>
        <w:t>m</w:t>
      </w:r>
      <w:proofErr w:type="gramEnd"/>
      <w:r>
        <w:rPr>
          <w:rFonts w:ascii="Times New Roman" w:eastAsia="Times New Roman" w:hAnsi="Times New Roman"/>
          <w:sz w:val="42"/>
          <w:vertAlign w:val="subscript"/>
        </w:rPr>
        <w:t>ах</w:t>
      </w:r>
      <w:proofErr w:type="spellEnd"/>
      <w:r>
        <w:rPr>
          <w:rFonts w:ascii="Times New Roman" w:eastAsia="Times New Roman" w:hAnsi="Times New Roman"/>
          <w:sz w:val="32"/>
        </w:rPr>
        <w:t>, возникает погрешность, связанная с нелинейностью аппаратуры.</w:t>
      </w:r>
    </w:p>
    <w:p w:rsidR="00CE1FF0" w:rsidRDefault="00CE1FF0" w:rsidP="00CE1FF0">
      <w:pPr>
        <w:spacing w:line="19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28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Калибровку можно проводить при </w:t>
      </w:r>
      <w:proofErr w:type="gramStart"/>
      <w:r>
        <w:rPr>
          <w:rFonts w:ascii="Times New Roman" w:eastAsia="Times New Roman" w:hAnsi="Times New Roman"/>
          <w:sz w:val="32"/>
        </w:rPr>
        <w:t>статическом</w:t>
      </w:r>
      <w:proofErr w:type="gramEnd"/>
      <w:r>
        <w:rPr>
          <w:rFonts w:ascii="Times New Roman" w:eastAsia="Times New Roman" w:hAnsi="Times New Roman"/>
          <w:sz w:val="32"/>
        </w:rPr>
        <w:t xml:space="preserve"> и динамическом </w:t>
      </w:r>
      <w:proofErr w:type="spellStart"/>
      <w:r>
        <w:rPr>
          <w:rFonts w:ascii="Times New Roman" w:eastAsia="Times New Roman" w:hAnsi="Times New Roman"/>
          <w:sz w:val="32"/>
        </w:rPr>
        <w:t>нагружениях</w:t>
      </w:r>
      <w:proofErr w:type="spellEnd"/>
      <w:r>
        <w:rPr>
          <w:rFonts w:ascii="Times New Roman" w:eastAsia="Times New Roman" w:hAnsi="Times New Roman"/>
          <w:sz w:val="32"/>
        </w:rPr>
        <w:t xml:space="preserve">. При </w:t>
      </w:r>
      <w:proofErr w:type="gramStart"/>
      <w:r>
        <w:rPr>
          <w:rFonts w:ascii="Times New Roman" w:eastAsia="Times New Roman" w:hAnsi="Times New Roman"/>
          <w:sz w:val="32"/>
        </w:rPr>
        <w:t>динамическом</w:t>
      </w:r>
      <w:proofErr w:type="gramEnd"/>
      <w:r>
        <w:rPr>
          <w:rFonts w:ascii="Times New Roman" w:eastAsia="Times New Roman" w:hAnsi="Times New Roman"/>
          <w:sz w:val="32"/>
        </w:rPr>
        <w:t xml:space="preserve"> </w:t>
      </w:r>
      <w:proofErr w:type="spellStart"/>
      <w:r>
        <w:rPr>
          <w:rFonts w:ascii="Times New Roman" w:eastAsia="Times New Roman" w:hAnsi="Times New Roman"/>
          <w:sz w:val="32"/>
        </w:rPr>
        <w:t>нагружении</w:t>
      </w:r>
      <w:proofErr w:type="spellEnd"/>
      <w:r>
        <w:rPr>
          <w:rFonts w:ascii="Times New Roman" w:eastAsia="Times New Roman" w:hAnsi="Times New Roman"/>
          <w:sz w:val="32"/>
        </w:rPr>
        <w:t xml:space="preserve"> находят зависимость динамического коэффициента калибровки Кд от частоты измеряемого процесса Ω. Зная величины статического и динамического коэффициентов </w:t>
      </w:r>
      <w:r>
        <w:rPr>
          <w:rFonts w:ascii="Times New Roman" w:eastAsia="Times New Roman" w:hAnsi="Times New Roman"/>
          <w:i/>
          <w:sz w:val="32"/>
        </w:rPr>
        <w:t>К</w:t>
      </w:r>
      <w:r>
        <w:rPr>
          <w:rFonts w:ascii="Times New Roman" w:eastAsia="Times New Roman" w:hAnsi="Times New Roman"/>
          <w:sz w:val="42"/>
          <w:vertAlign w:val="subscript"/>
        </w:rPr>
        <w:t>с</w:t>
      </w:r>
      <w:r>
        <w:rPr>
          <w:rFonts w:ascii="Times New Roman" w:eastAsia="Times New Roman" w:hAnsi="Times New Roman"/>
          <w:sz w:val="32"/>
        </w:rPr>
        <w:t xml:space="preserve"> и </w:t>
      </w:r>
      <w:r>
        <w:rPr>
          <w:rFonts w:ascii="Times New Roman" w:eastAsia="Times New Roman" w:hAnsi="Times New Roman"/>
          <w:i/>
          <w:sz w:val="32"/>
        </w:rPr>
        <w:t>К</w:t>
      </w:r>
      <w:r>
        <w:rPr>
          <w:rFonts w:ascii="Times New Roman" w:eastAsia="Times New Roman" w:hAnsi="Times New Roman"/>
          <w:sz w:val="42"/>
          <w:vertAlign w:val="subscript"/>
        </w:rPr>
        <w:t>д</w:t>
      </w:r>
      <w:r>
        <w:rPr>
          <w:rFonts w:ascii="Times New Roman" w:eastAsia="Times New Roman" w:hAnsi="Times New Roman"/>
          <w:sz w:val="32"/>
        </w:rPr>
        <w:t xml:space="preserve"> (Ω), устанавливают величину </w:t>
      </w:r>
      <w:r>
        <w:rPr>
          <w:rFonts w:ascii="Times New Roman" w:eastAsia="Times New Roman" w:hAnsi="Times New Roman"/>
          <w:i/>
          <w:sz w:val="32"/>
        </w:rPr>
        <w:t>A</w:t>
      </w:r>
      <w:r>
        <w:rPr>
          <w:rFonts w:ascii="Times New Roman" w:eastAsia="Times New Roman" w:hAnsi="Times New Roman"/>
          <w:sz w:val="32"/>
        </w:rPr>
        <w:t xml:space="preserve">(Ω), определяющую амплитудно-частотную характеристику аппаратуры (АЧХ), представленную на рис. </w:t>
      </w:r>
    </w:p>
    <w:p w:rsidR="00CE1FF0" w:rsidRDefault="00CE1FF0" w:rsidP="00CE1FF0">
      <w:pPr>
        <w:spacing w:line="228" w:lineRule="auto"/>
        <w:ind w:firstLine="568"/>
        <w:jc w:val="both"/>
        <w:rPr>
          <w:rFonts w:ascii="Times New Roman" w:eastAsia="Times New Roman" w:hAnsi="Times New Roman"/>
          <w:sz w:val="32"/>
        </w:rPr>
      </w:pPr>
    </w:p>
    <w:tbl>
      <w:tblPr>
        <w:tblW w:w="0" w:type="auto"/>
        <w:tblInd w:w="28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0"/>
        <w:gridCol w:w="860"/>
        <w:gridCol w:w="340"/>
        <w:gridCol w:w="920"/>
        <w:gridCol w:w="100"/>
      </w:tblGrid>
      <w:tr w:rsidR="00CE1FF0" w:rsidTr="00CE1FF0">
        <w:trPr>
          <w:trHeight w:val="628"/>
        </w:trPr>
        <w:tc>
          <w:tcPr>
            <w:tcW w:w="1040" w:type="dxa"/>
            <w:vMerge w:val="restart"/>
            <w:vAlign w:val="bottom"/>
            <w:hideMark/>
          </w:tcPr>
          <w:p w:rsidR="00CE1FF0" w:rsidRDefault="00CE1FF0">
            <w:pPr>
              <w:spacing w:line="0" w:lineRule="atLeast"/>
              <w:rPr>
                <w:rFonts w:ascii="Symbol" w:eastAsia="Symbol" w:hAnsi="Symbol"/>
                <w:w w:val="97"/>
                <w:sz w:val="32"/>
              </w:rPr>
            </w:pPr>
            <w:r>
              <w:rPr>
                <w:rFonts w:ascii="Times New Roman" w:eastAsia="Times New Roman" w:hAnsi="Times New Roman"/>
                <w:i/>
                <w:w w:val="97"/>
                <w:sz w:val="32"/>
              </w:rPr>
              <w:t>A</w:t>
            </w:r>
            <w:r>
              <w:rPr>
                <w:rFonts w:ascii="Symbol" w:eastAsia="Symbol" w:hAnsi="Symbol"/>
                <w:w w:val="97"/>
                <w:sz w:val="41"/>
              </w:rPr>
              <w:t></w:t>
            </w:r>
            <w:r>
              <w:rPr>
                <w:rFonts w:ascii="Times New Roman" w:eastAsia="Times New Roman" w:hAnsi="Times New Roman"/>
                <w:w w:val="97"/>
                <w:sz w:val="32"/>
              </w:rPr>
              <w:t>Ω</w:t>
            </w:r>
            <w:r>
              <w:rPr>
                <w:rFonts w:ascii="Times New Roman" w:eastAsia="Times New Roman" w:hAnsi="Times New Roman"/>
                <w:i/>
                <w:w w:val="97"/>
                <w:sz w:val="32"/>
              </w:rPr>
              <w:t xml:space="preserve"> </w:t>
            </w:r>
            <w:r>
              <w:rPr>
                <w:rFonts w:ascii="Symbol" w:eastAsia="Symbol" w:hAnsi="Symbol"/>
                <w:w w:val="97"/>
                <w:sz w:val="41"/>
              </w:rPr>
              <w:t></w:t>
            </w:r>
            <w:r>
              <w:rPr>
                <w:rFonts w:ascii="Times New Roman" w:eastAsia="Times New Roman" w:hAnsi="Times New Roman"/>
                <w:i/>
                <w:w w:val="97"/>
                <w:sz w:val="32"/>
              </w:rPr>
              <w:t xml:space="preserve"> </w:t>
            </w:r>
            <w:r>
              <w:rPr>
                <w:rFonts w:ascii="Symbol" w:eastAsia="Symbol" w:hAnsi="Symbol"/>
                <w:w w:val="97"/>
                <w:sz w:val="32"/>
              </w:rPr>
              <w:t>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CE1FF0" w:rsidRDefault="00CE1FF0">
            <w:pPr>
              <w:spacing w:line="0" w:lineRule="atLeast"/>
              <w:jc w:val="center"/>
              <w:rPr>
                <w:rFonts w:ascii="Symbol" w:eastAsia="Symbol" w:hAnsi="Symbol"/>
                <w:w w:val="93"/>
                <w:sz w:val="41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i/>
                <w:w w:val="93"/>
                <w:sz w:val="32"/>
              </w:rPr>
              <w:t>S</w:t>
            </w:r>
            <w:proofErr w:type="gramEnd"/>
            <w:r>
              <w:rPr>
                <w:rFonts w:ascii="Times New Roman" w:eastAsia="Times New Roman" w:hAnsi="Times New Roman"/>
                <w:w w:val="93"/>
                <w:sz w:val="36"/>
                <w:vertAlign w:val="subscript"/>
              </w:rPr>
              <w:t>д</w:t>
            </w:r>
            <w:proofErr w:type="spellEnd"/>
            <w:r>
              <w:rPr>
                <w:rFonts w:ascii="Times New Roman" w:eastAsia="Times New Roman" w:hAnsi="Times New Roman"/>
                <w:i/>
                <w:w w:val="93"/>
                <w:sz w:val="32"/>
              </w:rPr>
              <w:t xml:space="preserve"> </w:t>
            </w:r>
            <w:r>
              <w:rPr>
                <w:rFonts w:ascii="Symbol" w:eastAsia="Symbol" w:hAnsi="Symbol"/>
                <w:w w:val="93"/>
                <w:sz w:val="41"/>
              </w:rPr>
              <w:t></w:t>
            </w:r>
            <w:r>
              <w:rPr>
                <w:rFonts w:ascii="Times New Roman" w:eastAsia="Times New Roman" w:hAnsi="Times New Roman"/>
                <w:w w:val="93"/>
                <w:sz w:val="32"/>
              </w:rPr>
              <w:t>Ω</w:t>
            </w:r>
            <w:r>
              <w:rPr>
                <w:rFonts w:ascii="Symbol" w:eastAsia="Symbol" w:hAnsi="Symbol"/>
                <w:w w:val="93"/>
                <w:sz w:val="41"/>
              </w:rPr>
              <w:t></w:t>
            </w:r>
          </w:p>
        </w:tc>
        <w:tc>
          <w:tcPr>
            <w:tcW w:w="340" w:type="dxa"/>
            <w:vMerge w:val="restart"/>
            <w:vAlign w:val="bottom"/>
            <w:hideMark/>
          </w:tcPr>
          <w:p w:rsidR="00CE1FF0" w:rsidRDefault="00CE1FF0">
            <w:pPr>
              <w:spacing w:line="0" w:lineRule="atLeast"/>
              <w:ind w:left="80"/>
              <w:rPr>
                <w:rFonts w:ascii="Symbol" w:eastAsia="Symbol" w:hAnsi="Symbol"/>
                <w:sz w:val="32"/>
              </w:rPr>
            </w:pPr>
            <w:r>
              <w:rPr>
                <w:rFonts w:ascii="Symbol" w:eastAsia="Symbol" w:hAnsi="Symbol"/>
                <w:sz w:val="32"/>
              </w:rPr>
              <w:t>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CE1FF0" w:rsidRDefault="00CE1FF0">
            <w:pPr>
              <w:spacing w:line="628" w:lineRule="exact"/>
              <w:jc w:val="center"/>
              <w:rPr>
                <w:rFonts w:ascii="Times New Roman" w:eastAsia="Times New Roman" w:hAnsi="Times New Roman"/>
                <w:w w:val="83"/>
                <w:sz w:val="18"/>
              </w:rPr>
            </w:pPr>
            <w:r>
              <w:rPr>
                <w:rFonts w:ascii="Times New Roman" w:eastAsia="Times New Roman" w:hAnsi="Times New Roman"/>
                <w:i/>
                <w:w w:val="83"/>
                <w:sz w:val="63"/>
                <w:vertAlign w:val="superscript"/>
              </w:rPr>
              <w:t>К</w:t>
            </w:r>
            <w:r>
              <w:rPr>
                <w:rFonts w:ascii="Times New Roman" w:eastAsia="Times New Roman" w:hAnsi="Times New Roman"/>
                <w:w w:val="83"/>
                <w:sz w:val="18"/>
              </w:rPr>
              <w:t>с</w:t>
            </w:r>
          </w:p>
        </w:tc>
        <w:tc>
          <w:tcPr>
            <w:tcW w:w="100" w:type="dxa"/>
            <w:vMerge w:val="restart"/>
            <w:vAlign w:val="bottom"/>
            <w:hideMark/>
          </w:tcPr>
          <w:p w:rsidR="00CE1FF0" w:rsidRDefault="00CE1FF0">
            <w:pPr>
              <w:spacing w:line="0" w:lineRule="atLeast"/>
              <w:jc w:val="right"/>
              <w:rPr>
                <w:rFonts w:ascii="Times New Roman" w:eastAsia="Times New Roman" w:hAnsi="Times New Roman"/>
                <w:w w:val="99"/>
                <w:sz w:val="32"/>
              </w:rPr>
            </w:pPr>
            <w:r>
              <w:rPr>
                <w:rFonts w:ascii="Times New Roman" w:eastAsia="Times New Roman" w:hAnsi="Times New Roman"/>
                <w:w w:val="99"/>
                <w:sz w:val="32"/>
              </w:rPr>
              <w:t>.</w:t>
            </w:r>
          </w:p>
        </w:tc>
      </w:tr>
      <w:tr w:rsidR="00CE1FF0" w:rsidTr="00CE1FF0">
        <w:trPr>
          <w:trHeight w:val="392"/>
        </w:trPr>
        <w:tc>
          <w:tcPr>
            <w:tcW w:w="1040" w:type="dxa"/>
            <w:vMerge/>
            <w:vAlign w:val="center"/>
            <w:hideMark/>
          </w:tcPr>
          <w:p w:rsidR="00CE1FF0" w:rsidRDefault="00CE1FF0">
            <w:pPr>
              <w:rPr>
                <w:rFonts w:ascii="Symbol" w:eastAsia="Symbol" w:hAnsi="Symbol"/>
                <w:w w:val="97"/>
                <w:sz w:val="32"/>
              </w:rPr>
            </w:pPr>
          </w:p>
        </w:tc>
        <w:tc>
          <w:tcPr>
            <w:tcW w:w="860" w:type="dxa"/>
            <w:vMerge w:val="restart"/>
            <w:vAlign w:val="bottom"/>
            <w:hideMark/>
          </w:tcPr>
          <w:p w:rsidR="00CE1FF0" w:rsidRDefault="00CE1FF0">
            <w:pPr>
              <w:spacing w:line="0" w:lineRule="atLeast"/>
              <w:jc w:val="center"/>
              <w:rPr>
                <w:rFonts w:ascii="Times New Roman" w:eastAsia="Times New Roman" w:hAnsi="Times New Roman"/>
                <w:w w:val="89"/>
                <w:sz w:val="36"/>
                <w:vertAlign w:val="subscript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w w:val="89"/>
                <w:sz w:val="32"/>
              </w:rPr>
              <w:t>S</w:t>
            </w:r>
            <w:r>
              <w:rPr>
                <w:rFonts w:ascii="Times New Roman" w:eastAsia="Times New Roman" w:hAnsi="Times New Roman"/>
                <w:w w:val="89"/>
                <w:sz w:val="36"/>
                <w:vertAlign w:val="subscript"/>
              </w:rPr>
              <w:t>c</w:t>
            </w:r>
            <w:proofErr w:type="spellEnd"/>
          </w:p>
        </w:tc>
        <w:tc>
          <w:tcPr>
            <w:tcW w:w="340" w:type="dxa"/>
            <w:vMerge/>
            <w:vAlign w:val="center"/>
            <w:hideMark/>
          </w:tcPr>
          <w:p w:rsidR="00CE1FF0" w:rsidRDefault="00CE1FF0">
            <w:pPr>
              <w:rPr>
                <w:rFonts w:ascii="Symbol" w:eastAsia="Symbol" w:hAnsi="Symbol"/>
                <w:sz w:val="32"/>
              </w:rPr>
            </w:pPr>
          </w:p>
        </w:tc>
        <w:tc>
          <w:tcPr>
            <w:tcW w:w="920" w:type="dxa"/>
            <w:vMerge w:val="restart"/>
            <w:vAlign w:val="bottom"/>
            <w:hideMark/>
          </w:tcPr>
          <w:p w:rsidR="00CE1FF0" w:rsidRDefault="00CE1FF0">
            <w:pPr>
              <w:spacing w:line="0" w:lineRule="atLeast"/>
              <w:jc w:val="center"/>
              <w:rPr>
                <w:rFonts w:ascii="Symbol" w:eastAsia="Symbol" w:hAnsi="Symbol"/>
                <w:w w:val="95"/>
                <w:sz w:val="41"/>
              </w:rPr>
            </w:pPr>
            <w:r>
              <w:rPr>
                <w:rFonts w:ascii="Times New Roman" w:eastAsia="Times New Roman" w:hAnsi="Times New Roman"/>
                <w:i/>
                <w:w w:val="95"/>
                <w:sz w:val="32"/>
              </w:rPr>
              <w:t>К</w:t>
            </w:r>
            <w:r>
              <w:rPr>
                <w:rFonts w:ascii="Times New Roman" w:eastAsia="Times New Roman" w:hAnsi="Times New Roman"/>
                <w:w w:val="95"/>
                <w:sz w:val="36"/>
                <w:vertAlign w:val="subscript"/>
              </w:rPr>
              <w:t>д</w:t>
            </w:r>
            <w:r>
              <w:rPr>
                <w:rFonts w:ascii="Times New Roman" w:eastAsia="Times New Roman" w:hAnsi="Times New Roman"/>
                <w:i/>
                <w:w w:val="95"/>
                <w:sz w:val="32"/>
              </w:rPr>
              <w:t xml:space="preserve"> </w:t>
            </w:r>
            <w:r>
              <w:rPr>
                <w:rFonts w:ascii="Symbol" w:eastAsia="Symbol" w:hAnsi="Symbol"/>
                <w:w w:val="95"/>
                <w:sz w:val="41"/>
              </w:rPr>
              <w:t></w:t>
            </w:r>
            <w:r>
              <w:rPr>
                <w:rFonts w:ascii="Times New Roman" w:eastAsia="Times New Roman" w:hAnsi="Times New Roman"/>
                <w:w w:val="95"/>
                <w:sz w:val="32"/>
              </w:rPr>
              <w:t>Ω</w:t>
            </w:r>
            <w:r>
              <w:rPr>
                <w:rFonts w:ascii="Symbol" w:eastAsia="Symbol" w:hAnsi="Symbol"/>
                <w:w w:val="95"/>
                <w:sz w:val="41"/>
              </w:rPr>
              <w:t></w:t>
            </w:r>
          </w:p>
        </w:tc>
        <w:tc>
          <w:tcPr>
            <w:tcW w:w="144" w:type="dxa"/>
            <w:vMerge/>
            <w:vAlign w:val="center"/>
            <w:hideMark/>
          </w:tcPr>
          <w:p w:rsidR="00CE1FF0" w:rsidRDefault="00CE1FF0">
            <w:pPr>
              <w:rPr>
                <w:rFonts w:ascii="Times New Roman" w:eastAsia="Times New Roman" w:hAnsi="Times New Roman"/>
                <w:w w:val="99"/>
                <w:sz w:val="32"/>
              </w:rPr>
            </w:pPr>
          </w:p>
        </w:tc>
      </w:tr>
      <w:tr w:rsidR="00CE1FF0" w:rsidTr="00CE1FF0">
        <w:trPr>
          <w:trHeight w:val="325"/>
        </w:trPr>
        <w:tc>
          <w:tcPr>
            <w:tcW w:w="104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60" w:type="dxa"/>
            <w:vMerge/>
            <w:vAlign w:val="center"/>
            <w:hideMark/>
          </w:tcPr>
          <w:p w:rsidR="00CE1FF0" w:rsidRDefault="00CE1FF0">
            <w:pPr>
              <w:rPr>
                <w:rFonts w:ascii="Times New Roman" w:eastAsia="Times New Roman" w:hAnsi="Times New Roman"/>
                <w:w w:val="89"/>
                <w:sz w:val="36"/>
                <w:vertAlign w:val="subscript"/>
              </w:rPr>
            </w:pPr>
          </w:p>
        </w:tc>
        <w:tc>
          <w:tcPr>
            <w:tcW w:w="34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vMerge/>
            <w:vAlign w:val="center"/>
            <w:hideMark/>
          </w:tcPr>
          <w:p w:rsidR="00CE1FF0" w:rsidRDefault="00CE1FF0">
            <w:pPr>
              <w:rPr>
                <w:rFonts w:ascii="Symbol" w:eastAsia="Symbol" w:hAnsi="Symbol"/>
                <w:w w:val="95"/>
                <w:sz w:val="41"/>
              </w:rPr>
            </w:pPr>
          </w:p>
        </w:tc>
        <w:tc>
          <w:tcPr>
            <w:tcW w:w="10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E1FF0" w:rsidRDefault="00CE1FF0" w:rsidP="00CE1FF0">
      <w:pPr>
        <w:spacing w:line="237" w:lineRule="auto"/>
        <w:ind w:firstLine="567"/>
        <w:jc w:val="both"/>
        <w:rPr>
          <w:rFonts w:ascii="Times New Roman" w:eastAsia="Times New Roman" w:hAnsi="Times New Roman"/>
          <w:sz w:val="32"/>
        </w:rPr>
      </w:pPr>
      <w:bookmarkStart w:id="3" w:name="page29"/>
      <w:bookmarkEnd w:id="3"/>
      <w:r>
        <w:rPr>
          <w:rFonts w:ascii="Times New Roman" w:eastAsia="Times New Roman" w:hAnsi="Times New Roman"/>
          <w:sz w:val="32"/>
        </w:rPr>
        <w:lastRenderedPageBreak/>
        <w:t xml:space="preserve">По этой характеристике определяют рабочий диапазон частот Ωpa6 измеряемых процессов, если задаться допустимым отклонением ± </w:t>
      </w:r>
      <w:r>
        <w:rPr>
          <w:rFonts w:ascii="Times New Roman" w:eastAsia="Times New Roman" w:hAnsi="Times New Roman"/>
          <w:i/>
          <w:sz w:val="32"/>
        </w:rPr>
        <w:t>А</w:t>
      </w:r>
      <w:r>
        <w:rPr>
          <w:rFonts w:ascii="Times New Roman" w:eastAsia="Times New Roman" w:hAnsi="Times New Roman"/>
          <w:sz w:val="32"/>
        </w:rPr>
        <w:t xml:space="preserve"> коэффициента </w:t>
      </w:r>
      <w:proofErr w:type="gramStart"/>
      <w:r>
        <w:rPr>
          <w:rFonts w:ascii="Times New Roman" w:eastAsia="Times New Roman" w:hAnsi="Times New Roman"/>
          <w:i/>
          <w:sz w:val="32"/>
        </w:rPr>
        <w:t>А</w:t>
      </w:r>
      <w:r>
        <w:rPr>
          <w:rFonts w:ascii="Times New Roman" w:eastAsia="Times New Roman" w:hAnsi="Times New Roman"/>
          <w:sz w:val="32"/>
        </w:rPr>
        <w:t>(</w:t>
      </w:r>
      <w:proofErr w:type="gramEnd"/>
      <w:r>
        <w:rPr>
          <w:rFonts w:ascii="Times New Roman" w:eastAsia="Times New Roman" w:hAnsi="Times New Roman"/>
          <w:sz w:val="32"/>
        </w:rPr>
        <w:t>Ω) от единицы. При измерении процессов, частоты которых находятся за пределами рабочего диапазона частот, погрешность будет связана с неравномерностью АЧХ.</w:t>
      </w:r>
    </w:p>
    <w:p w:rsidR="00CE1FF0" w:rsidRDefault="00CE1FF0" w:rsidP="00CE1FF0">
      <w:pPr>
        <w:spacing w:line="17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44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Случайную погрешность исключают многократными измерениями одной и той же величины. Результаты этих измерений статистически обрабатывают и получают среднеарифметическую величину </w:t>
      </w:r>
      <w:r>
        <w:rPr>
          <w:rFonts w:ascii="Times New Roman" w:eastAsia="Times New Roman" w:hAnsi="Times New Roman"/>
          <w:i/>
          <w:sz w:val="32"/>
        </w:rPr>
        <w:t>K</w:t>
      </w:r>
      <w:r>
        <w:rPr>
          <w:rFonts w:ascii="Times New Roman" w:eastAsia="Times New Roman" w:hAnsi="Times New Roman"/>
          <w:sz w:val="32"/>
        </w:rPr>
        <w:t xml:space="preserve"> и ее среднеквадратичное отклонение </w:t>
      </w:r>
      <w:r>
        <w:rPr>
          <w:rFonts w:ascii="Symbol" w:eastAsia="Symbol" w:hAnsi="Symbol"/>
          <w:sz w:val="31"/>
        </w:rPr>
        <w:t></w:t>
      </w:r>
      <w:r>
        <w:rPr>
          <w:rFonts w:ascii="Times New Roman" w:eastAsia="Times New Roman" w:hAnsi="Times New Roman"/>
          <w:i/>
          <w:sz w:val="36"/>
          <w:vertAlign w:val="subscript"/>
        </w:rPr>
        <w:t>K</w:t>
      </w:r>
      <w:proofErr w:type="gramStart"/>
      <w:r>
        <w:rPr>
          <w:rFonts w:ascii="Times New Roman" w:eastAsia="Times New Roman" w:hAnsi="Times New Roman"/>
          <w:sz w:val="32"/>
        </w:rPr>
        <w:t xml:space="preserve"> :</w:t>
      </w:r>
      <w:proofErr w:type="gramEnd"/>
    </w:p>
    <w:p w:rsidR="00CE1FF0" w:rsidRDefault="00CE1FF0" w:rsidP="00CE1FF0">
      <w:pPr>
        <w:spacing w:line="228" w:lineRule="exact"/>
        <w:rPr>
          <w:rFonts w:ascii="Times New Roman" w:eastAsia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3169920</wp:posOffset>
                </wp:positionH>
                <wp:positionV relativeFrom="paragraph">
                  <wp:posOffset>-502920</wp:posOffset>
                </wp:positionV>
                <wp:extent cx="102870" cy="0"/>
                <wp:effectExtent l="7620" t="11430" r="13335" b="762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" cy="0"/>
                        </a:xfrm>
                        <a:prstGeom prst="line">
                          <a:avLst/>
                        </a:prstGeom>
                        <a:noFill/>
                        <a:ln w="1003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6pt,-39.6pt" to="257.7pt,-3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" o:allowincell="f" strokeweight=".27875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1198880</wp:posOffset>
                </wp:positionH>
                <wp:positionV relativeFrom="paragraph">
                  <wp:posOffset>-127000</wp:posOffset>
                </wp:positionV>
                <wp:extent cx="59690" cy="0"/>
                <wp:effectExtent l="8255" t="6350" r="8255" b="1270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690" cy="0"/>
                        </a:xfrm>
                        <a:prstGeom prst="line">
                          <a:avLst/>
                        </a:prstGeom>
                        <a:noFill/>
                        <a:ln w="56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4pt,-10pt" to="99.1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" o:allowincell="f" strokeweight=".15694mm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3053715</wp:posOffset>
            </wp:positionH>
            <wp:positionV relativeFrom="paragraph">
              <wp:posOffset>140970</wp:posOffset>
            </wp:positionV>
            <wp:extent cx="1223010" cy="869950"/>
            <wp:effectExtent l="0" t="0" r="0" b="635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010" cy="869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25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340"/>
        <w:gridCol w:w="740"/>
        <w:gridCol w:w="1140"/>
        <w:gridCol w:w="320"/>
        <w:gridCol w:w="320"/>
        <w:gridCol w:w="560"/>
        <w:gridCol w:w="160"/>
        <w:gridCol w:w="300"/>
        <w:gridCol w:w="140"/>
      </w:tblGrid>
      <w:tr w:rsidR="00CE1FF0" w:rsidTr="00CE1FF0">
        <w:trPr>
          <w:trHeight w:val="218"/>
        </w:trPr>
        <w:tc>
          <w:tcPr>
            <w:tcW w:w="24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4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740" w:type="dxa"/>
            <w:vAlign w:val="bottom"/>
            <w:hideMark/>
          </w:tcPr>
          <w:p w:rsidR="00CE1FF0" w:rsidRDefault="00CE1FF0">
            <w:pPr>
              <w:spacing w:line="206" w:lineRule="exact"/>
              <w:ind w:right="253"/>
              <w:jc w:val="center"/>
              <w:rPr>
                <w:rFonts w:ascii="Times New Roman" w:eastAsia="Times New Roman" w:hAnsi="Times New Roman"/>
                <w:i/>
                <w:sz w:val="18"/>
              </w:rPr>
            </w:pPr>
            <w:r>
              <w:rPr>
                <w:rFonts w:ascii="Times New Roman" w:eastAsia="Times New Roman" w:hAnsi="Times New Roman"/>
                <w:i/>
                <w:sz w:val="18"/>
              </w:rPr>
              <w:t>n</w:t>
            </w:r>
          </w:p>
        </w:tc>
        <w:tc>
          <w:tcPr>
            <w:tcW w:w="114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20" w:type="dxa"/>
            <w:vAlign w:val="bottom"/>
            <w:hideMark/>
          </w:tcPr>
          <w:p w:rsidR="00CE1FF0" w:rsidRDefault="00CE1FF0">
            <w:pPr>
              <w:spacing w:line="218" w:lineRule="exact"/>
              <w:jc w:val="center"/>
              <w:rPr>
                <w:rFonts w:ascii="Times New Roman" w:eastAsia="Times New Roman" w:hAnsi="Times New Roman"/>
                <w:i/>
                <w:w w:val="83"/>
                <w:sz w:val="19"/>
              </w:rPr>
            </w:pPr>
            <w:r>
              <w:rPr>
                <w:rFonts w:ascii="Times New Roman" w:eastAsia="Times New Roman" w:hAnsi="Times New Roman"/>
                <w:i/>
                <w:w w:val="83"/>
                <w:sz w:val="19"/>
              </w:rPr>
              <w:t>n</w:t>
            </w:r>
          </w:p>
        </w:tc>
        <w:tc>
          <w:tcPr>
            <w:tcW w:w="32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6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6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0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4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E1FF0" w:rsidTr="00CE1FF0">
        <w:trPr>
          <w:trHeight w:val="440"/>
        </w:trPr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Merge w:val="restart"/>
            <w:vAlign w:val="bottom"/>
            <w:hideMark/>
          </w:tcPr>
          <w:p w:rsidR="00CE1FF0" w:rsidRDefault="00CE1FF0">
            <w:pPr>
              <w:spacing w:line="0" w:lineRule="atLeast"/>
              <w:ind w:left="80"/>
              <w:rPr>
                <w:rFonts w:ascii="Symbol" w:eastAsia="Symbol" w:hAnsi="Symbol"/>
                <w:sz w:val="32"/>
              </w:rPr>
            </w:pPr>
            <w:r>
              <w:rPr>
                <w:rFonts w:ascii="Symbol" w:eastAsia="Symbol" w:hAnsi="Symbol"/>
                <w:sz w:val="32"/>
              </w:rPr>
              <w:t></w:t>
            </w:r>
          </w:p>
        </w:tc>
        <w:tc>
          <w:tcPr>
            <w:tcW w:w="740" w:type="dxa"/>
            <w:vAlign w:val="bottom"/>
            <w:hideMark/>
          </w:tcPr>
          <w:p w:rsidR="00CE1FF0" w:rsidRDefault="00CE1FF0">
            <w:pPr>
              <w:spacing w:line="436" w:lineRule="exact"/>
              <w:jc w:val="center"/>
              <w:rPr>
                <w:rFonts w:ascii="Times New Roman" w:eastAsia="Times New Roman" w:hAnsi="Times New Roman"/>
                <w:i/>
                <w:sz w:val="17"/>
              </w:rPr>
            </w:pPr>
            <w:r>
              <w:rPr>
                <w:rFonts w:ascii="Symbol" w:eastAsia="Symbol" w:hAnsi="Symbol"/>
                <w:sz w:val="38"/>
              </w:rPr>
              <w:t></w:t>
            </w:r>
            <w:proofErr w:type="spellStart"/>
            <w:r>
              <w:rPr>
                <w:rFonts w:ascii="Times New Roman" w:eastAsia="Times New Roman" w:hAnsi="Times New Roman"/>
                <w:i/>
                <w:sz w:val="50"/>
                <w:vertAlign w:val="superscript"/>
              </w:rPr>
              <w:t>K</w:t>
            </w:r>
            <w:r>
              <w:rPr>
                <w:rFonts w:ascii="Times New Roman" w:eastAsia="Times New Roman" w:hAnsi="Times New Roman"/>
                <w:i/>
                <w:sz w:val="17"/>
              </w:rPr>
              <w:t>i</w:t>
            </w:r>
            <w:proofErr w:type="spellEnd"/>
          </w:p>
        </w:tc>
        <w:tc>
          <w:tcPr>
            <w:tcW w:w="1140" w:type="dxa"/>
            <w:vMerge w:val="restart"/>
            <w:vAlign w:val="bottom"/>
            <w:hideMark/>
          </w:tcPr>
          <w:p w:rsidR="00CE1FF0" w:rsidRDefault="00CE1FF0">
            <w:pPr>
              <w:spacing w:line="0" w:lineRule="atLeast"/>
              <w:ind w:right="134"/>
              <w:jc w:val="center"/>
              <w:rPr>
                <w:rFonts w:ascii="Symbol" w:eastAsia="Symbol" w:hAnsi="Symbol"/>
                <w:sz w:val="32"/>
              </w:rPr>
            </w:pPr>
            <w:r>
              <w:rPr>
                <w:rFonts w:ascii="Times New Roman" w:eastAsia="Times New Roman" w:hAnsi="Times New Roman"/>
                <w:sz w:val="32"/>
              </w:rPr>
              <w:t xml:space="preserve">; </w:t>
            </w:r>
            <w:r>
              <w:rPr>
                <w:rFonts w:ascii="Symbol" w:eastAsia="Symbol" w:hAnsi="Symbol"/>
                <w:sz w:val="32"/>
              </w:rPr>
              <w:t></w:t>
            </w:r>
            <w:r>
              <w:rPr>
                <w:rFonts w:ascii="Symbol" w:eastAsia="Symbol" w:hAnsi="Symbol"/>
                <w:sz w:val="32"/>
              </w:rPr>
              <w:t></w:t>
            </w:r>
            <w:r>
              <w:rPr>
                <w:rFonts w:ascii="Symbol" w:eastAsia="Symbol" w:hAnsi="Symbol"/>
                <w:sz w:val="32"/>
              </w:rPr>
              <w:t></w:t>
            </w:r>
            <w:r>
              <w:rPr>
                <w:rFonts w:ascii="Symbol" w:eastAsia="Symbol" w:hAnsi="Symbol"/>
                <w:sz w:val="32"/>
              </w:rPr>
              <w:t></w:t>
            </w:r>
          </w:p>
        </w:tc>
        <w:tc>
          <w:tcPr>
            <w:tcW w:w="1360" w:type="dxa"/>
            <w:gridSpan w:val="4"/>
            <w:vAlign w:val="bottom"/>
            <w:hideMark/>
          </w:tcPr>
          <w:p w:rsidR="00CE1FF0" w:rsidRDefault="00CE1FF0">
            <w:pPr>
              <w:spacing w:line="437" w:lineRule="exact"/>
              <w:ind w:left="20"/>
              <w:rPr>
                <w:rFonts w:ascii="Times New Roman" w:eastAsia="Times New Roman" w:hAnsi="Times New Roman"/>
                <w:i/>
                <w:w w:val="91"/>
                <w:sz w:val="31"/>
              </w:rPr>
            </w:pPr>
            <w:r>
              <w:rPr>
                <w:rFonts w:ascii="Symbol" w:eastAsia="Symbol" w:hAnsi="Symbol"/>
                <w:w w:val="91"/>
                <w:sz w:val="46"/>
              </w:rPr>
              <w:t></w:t>
            </w:r>
            <w:r>
              <w:rPr>
                <w:rFonts w:ascii="Symbol" w:eastAsia="Symbol" w:hAnsi="Symbol"/>
                <w:w w:val="91"/>
                <w:sz w:val="47"/>
              </w:rPr>
              <w:t></w:t>
            </w:r>
            <w:r>
              <w:rPr>
                <w:rFonts w:ascii="Times New Roman" w:eastAsia="Times New Roman" w:hAnsi="Times New Roman"/>
                <w:i/>
                <w:w w:val="91"/>
                <w:sz w:val="31"/>
              </w:rPr>
              <w:t xml:space="preserve">K </w:t>
            </w:r>
            <w:r>
              <w:rPr>
                <w:rFonts w:ascii="Times New Roman" w:eastAsia="Times New Roman" w:hAnsi="Times New Roman"/>
                <w:i/>
                <w:w w:val="91"/>
                <w:sz w:val="36"/>
                <w:vertAlign w:val="subscript"/>
              </w:rPr>
              <w:t>i</w:t>
            </w:r>
            <w:r>
              <w:rPr>
                <w:rFonts w:ascii="Times New Roman" w:eastAsia="Times New Roman" w:hAnsi="Times New Roman"/>
                <w:i/>
                <w:w w:val="91"/>
                <w:sz w:val="31"/>
              </w:rPr>
              <w:t xml:space="preserve">  </w:t>
            </w:r>
            <w:r>
              <w:rPr>
                <w:rFonts w:ascii="Symbol" w:eastAsia="Symbol" w:hAnsi="Symbol"/>
                <w:w w:val="91"/>
                <w:sz w:val="31"/>
              </w:rPr>
              <w:t></w:t>
            </w:r>
            <w:r>
              <w:rPr>
                <w:rFonts w:ascii="Times New Roman" w:eastAsia="Times New Roman" w:hAnsi="Times New Roman"/>
                <w:i/>
                <w:w w:val="91"/>
                <w:sz w:val="31"/>
              </w:rPr>
              <w:t xml:space="preserve"> K</w:t>
            </w:r>
          </w:p>
        </w:tc>
        <w:tc>
          <w:tcPr>
            <w:tcW w:w="300" w:type="dxa"/>
            <w:vAlign w:val="bottom"/>
            <w:hideMark/>
          </w:tcPr>
          <w:p w:rsidR="00CE1FF0" w:rsidRDefault="00CE1FF0">
            <w:pPr>
              <w:spacing w:line="437" w:lineRule="exact"/>
              <w:ind w:left="40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Symbol" w:eastAsia="Symbol" w:hAnsi="Symbol"/>
                <w:sz w:val="47"/>
                <w:vertAlign w:val="subscript"/>
              </w:rPr>
              <w:t></w:t>
            </w:r>
            <w:r>
              <w:rPr>
                <w:rFonts w:ascii="Times New Roman" w:eastAsia="Times New Roman" w:hAnsi="Times New Roman"/>
                <w:sz w:val="16"/>
              </w:rPr>
              <w:t>2</w:t>
            </w:r>
          </w:p>
        </w:tc>
        <w:tc>
          <w:tcPr>
            <w:tcW w:w="14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E1FF0" w:rsidTr="00CE1FF0">
        <w:trPr>
          <w:trHeight w:val="241"/>
        </w:trPr>
        <w:tc>
          <w:tcPr>
            <w:tcW w:w="240" w:type="dxa"/>
            <w:vMerge w:val="restart"/>
            <w:vAlign w:val="bottom"/>
            <w:hideMark/>
          </w:tcPr>
          <w:p w:rsidR="00CE1FF0" w:rsidRDefault="00CE1FF0">
            <w:pPr>
              <w:spacing w:line="290" w:lineRule="exact"/>
              <w:rPr>
                <w:rFonts w:ascii="Times New Roman" w:eastAsia="Times New Roman" w:hAnsi="Times New Roman"/>
                <w:i/>
                <w:sz w:val="32"/>
              </w:rPr>
            </w:pPr>
            <w:r>
              <w:rPr>
                <w:rFonts w:ascii="Times New Roman" w:eastAsia="Times New Roman" w:hAnsi="Times New Roman"/>
                <w:i/>
                <w:sz w:val="32"/>
              </w:rPr>
              <w:t>K</w:t>
            </w:r>
          </w:p>
        </w:tc>
        <w:tc>
          <w:tcPr>
            <w:tcW w:w="340" w:type="dxa"/>
            <w:vMerge/>
            <w:vAlign w:val="center"/>
            <w:hideMark/>
          </w:tcPr>
          <w:p w:rsidR="00CE1FF0" w:rsidRDefault="00CE1FF0">
            <w:pPr>
              <w:rPr>
                <w:rFonts w:ascii="Symbol" w:eastAsia="Symbol" w:hAnsi="Symbol"/>
                <w:sz w:val="3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CE1FF0" w:rsidRDefault="00CE1FF0">
            <w:pPr>
              <w:spacing w:line="183" w:lineRule="exact"/>
              <w:ind w:right="253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i/>
                <w:sz w:val="18"/>
              </w:rPr>
              <w:t>i</w:t>
            </w:r>
            <w:r>
              <w:rPr>
                <w:rFonts w:ascii="Symbol" w:eastAsia="Symbol" w:hAnsi="Symbol"/>
                <w:sz w:val="18"/>
              </w:rPr>
              <w:t></w:t>
            </w:r>
            <w:r>
              <w:rPr>
                <w:rFonts w:ascii="Times New Roman" w:eastAsia="Times New Roman" w:hAnsi="Times New Roman"/>
                <w:sz w:val="18"/>
              </w:rPr>
              <w:t>1</w:t>
            </w:r>
          </w:p>
        </w:tc>
        <w:tc>
          <w:tcPr>
            <w:tcW w:w="1140" w:type="dxa"/>
            <w:vMerge/>
            <w:vAlign w:val="center"/>
            <w:hideMark/>
          </w:tcPr>
          <w:p w:rsidR="00CE1FF0" w:rsidRDefault="00CE1FF0">
            <w:pPr>
              <w:rPr>
                <w:rFonts w:ascii="Symbol" w:eastAsia="Symbol" w:hAnsi="Symbol"/>
                <w:sz w:val="32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CE1FF0" w:rsidRDefault="00CE1FF0">
            <w:pPr>
              <w:spacing w:line="180" w:lineRule="exact"/>
              <w:jc w:val="center"/>
              <w:rPr>
                <w:rFonts w:ascii="Times New Roman" w:eastAsia="Times New Roman" w:hAnsi="Times New Roman"/>
                <w:w w:val="94"/>
                <w:sz w:val="19"/>
              </w:rPr>
            </w:pPr>
            <w:r>
              <w:rPr>
                <w:rFonts w:ascii="Times New Roman" w:eastAsia="Times New Roman" w:hAnsi="Times New Roman"/>
                <w:i/>
                <w:w w:val="94"/>
                <w:sz w:val="19"/>
              </w:rPr>
              <w:t>i</w:t>
            </w:r>
            <w:r>
              <w:rPr>
                <w:rFonts w:ascii="Symbol" w:eastAsia="Symbol" w:hAnsi="Symbol"/>
                <w:w w:val="94"/>
                <w:sz w:val="19"/>
              </w:rPr>
              <w:t></w:t>
            </w:r>
            <w:r>
              <w:rPr>
                <w:rFonts w:ascii="Times New Roman" w:eastAsia="Times New Roman" w:hAnsi="Times New Roman"/>
                <w:w w:val="94"/>
                <w:sz w:val="19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0" w:type="dxa"/>
            <w:vMerge w:val="restart"/>
            <w:vAlign w:val="bottom"/>
            <w:hideMark/>
          </w:tcPr>
          <w:p w:rsidR="00CE1FF0" w:rsidRDefault="00CE1FF0">
            <w:pPr>
              <w:spacing w:line="290" w:lineRule="exact"/>
              <w:jc w:val="right"/>
              <w:rPr>
                <w:rFonts w:ascii="Times New Roman" w:eastAsia="Times New Roman" w:hAnsi="Times New Roman"/>
                <w:sz w:val="32"/>
              </w:rPr>
            </w:pPr>
            <w:r>
              <w:rPr>
                <w:rFonts w:ascii="Times New Roman" w:eastAsia="Times New Roman" w:hAnsi="Times New Roman"/>
                <w:sz w:val="32"/>
              </w:rPr>
              <w:t>,</w:t>
            </w:r>
          </w:p>
        </w:tc>
      </w:tr>
      <w:tr w:rsidR="00CE1FF0" w:rsidTr="00CE1FF0">
        <w:trPr>
          <w:trHeight w:val="30"/>
        </w:trPr>
        <w:tc>
          <w:tcPr>
            <w:tcW w:w="240" w:type="dxa"/>
            <w:vMerge/>
            <w:vAlign w:val="center"/>
            <w:hideMark/>
          </w:tcPr>
          <w:p w:rsidR="00CE1FF0" w:rsidRDefault="00CE1FF0">
            <w:pPr>
              <w:rPr>
                <w:rFonts w:ascii="Times New Roman" w:eastAsia="Times New Roman" w:hAnsi="Times New Roman"/>
                <w:i/>
                <w:sz w:val="32"/>
              </w:rPr>
            </w:pPr>
          </w:p>
        </w:tc>
        <w:tc>
          <w:tcPr>
            <w:tcW w:w="340" w:type="dxa"/>
            <w:vMerge/>
            <w:vAlign w:val="center"/>
            <w:hideMark/>
          </w:tcPr>
          <w:p w:rsidR="00CE1FF0" w:rsidRDefault="00CE1FF0">
            <w:pPr>
              <w:rPr>
                <w:rFonts w:ascii="Symbol" w:eastAsia="Symbol" w:hAnsi="Symbol"/>
                <w:sz w:val="32"/>
              </w:rPr>
            </w:pPr>
          </w:p>
        </w:tc>
        <w:tc>
          <w:tcPr>
            <w:tcW w:w="74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140" w:type="dxa"/>
            <w:vMerge/>
            <w:vAlign w:val="center"/>
            <w:hideMark/>
          </w:tcPr>
          <w:p w:rsidR="00CE1FF0" w:rsidRDefault="00CE1FF0">
            <w:pPr>
              <w:rPr>
                <w:rFonts w:ascii="Symbol" w:eastAsia="Symbol" w:hAnsi="Symbol"/>
                <w:sz w:val="32"/>
              </w:rPr>
            </w:pPr>
          </w:p>
        </w:tc>
        <w:tc>
          <w:tcPr>
            <w:tcW w:w="32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20" w:type="dxa"/>
            <w:vMerge w:val="restart"/>
            <w:vAlign w:val="bottom"/>
            <w:hideMark/>
          </w:tcPr>
          <w:p w:rsidR="00CE1FF0" w:rsidRDefault="00CE1FF0">
            <w:pPr>
              <w:spacing w:line="155" w:lineRule="exact"/>
              <w:ind w:left="200"/>
              <w:rPr>
                <w:rFonts w:ascii="Symbol" w:eastAsia="Symbol" w:hAnsi="Symbol"/>
                <w:sz w:val="16"/>
              </w:rPr>
            </w:pPr>
            <w:r>
              <w:rPr>
                <w:rFonts w:ascii="Symbol" w:eastAsia="Symbol" w:hAnsi="Symbol"/>
                <w:sz w:val="16"/>
              </w:rPr>
              <w:t></w:t>
            </w:r>
          </w:p>
        </w:tc>
        <w:tc>
          <w:tcPr>
            <w:tcW w:w="56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60" w:type="dxa"/>
            <w:gridSpan w:val="2"/>
            <w:vMerge w:val="restart"/>
            <w:vAlign w:val="bottom"/>
            <w:hideMark/>
          </w:tcPr>
          <w:p w:rsidR="00CE1FF0" w:rsidRDefault="00CE1FF0">
            <w:pPr>
              <w:spacing w:line="155" w:lineRule="exact"/>
              <w:ind w:left="20"/>
              <w:rPr>
                <w:rFonts w:ascii="Symbol" w:eastAsia="Symbol" w:hAnsi="Symbol"/>
                <w:sz w:val="16"/>
              </w:rPr>
            </w:pPr>
            <w:r>
              <w:rPr>
                <w:rFonts w:ascii="Symbol" w:eastAsia="Symbol" w:hAnsi="Symbol"/>
                <w:sz w:val="16"/>
              </w:rPr>
              <w:t></w:t>
            </w:r>
          </w:p>
        </w:tc>
        <w:tc>
          <w:tcPr>
            <w:tcW w:w="144" w:type="dxa"/>
            <w:vMerge/>
            <w:vAlign w:val="center"/>
            <w:hideMark/>
          </w:tcPr>
          <w:p w:rsidR="00CE1FF0" w:rsidRDefault="00CE1FF0">
            <w:pPr>
              <w:rPr>
                <w:rFonts w:ascii="Times New Roman" w:eastAsia="Times New Roman" w:hAnsi="Times New Roman"/>
                <w:sz w:val="32"/>
              </w:rPr>
            </w:pPr>
          </w:p>
        </w:tc>
      </w:tr>
      <w:tr w:rsidR="00CE1FF0" w:rsidTr="00CE1FF0">
        <w:trPr>
          <w:trHeight w:val="125"/>
        </w:trPr>
        <w:tc>
          <w:tcPr>
            <w:tcW w:w="24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4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40" w:type="dxa"/>
            <w:vMerge w:val="restart"/>
            <w:vAlign w:val="bottom"/>
            <w:hideMark/>
          </w:tcPr>
          <w:p w:rsidR="00CE1FF0" w:rsidRDefault="00CE1FF0">
            <w:pPr>
              <w:spacing w:line="350" w:lineRule="exact"/>
              <w:jc w:val="center"/>
              <w:rPr>
                <w:rFonts w:ascii="Times New Roman" w:eastAsia="Times New Roman" w:hAnsi="Times New Roman"/>
                <w:i/>
                <w:w w:val="99"/>
                <w:sz w:val="32"/>
              </w:rPr>
            </w:pPr>
            <w:r>
              <w:rPr>
                <w:rFonts w:ascii="Times New Roman" w:eastAsia="Times New Roman" w:hAnsi="Times New Roman"/>
                <w:i/>
                <w:w w:val="99"/>
                <w:sz w:val="32"/>
              </w:rPr>
              <w:t>n</w:t>
            </w:r>
          </w:p>
        </w:tc>
        <w:tc>
          <w:tcPr>
            <w:tcW w:w="1140" w:type="dxa"/>
            <w:vMerge w:val="restart"/>
            <w:vAlign w:val="bottom"/>
            <w:hideMark/>
          </w:tcPr>
          <w:p w:rsidR="00CE1FF0" w:rsidRDefault="00CE1FF0">
            <w:pPr>
              <w:spacing w:line="203" w:lineRule="exact"/>
              <w:ind w:right="74"/>
              <w:jc w:val="center"/>
              <w:rPr>
                <w:rFonts w:ascii="Times New Roman" w:eastAsia="Times New Roman" w:hAnsi="Times New Roman"/>
                <w:i/>
                <w:sz w:val="19"/>
              </w:rPr>
            </w:pPr>
            <w:r>
              <w:rPr>
                <w:rFonts w:ascii="Times New Roman" w:eastAsia="Times New Roman" w:hAnsi="Times New Roman"/>
                <w:i/>
                <w:sz w:val="19"/>
              </w:rPr>
              <w:t>K</w:t>
            </w:r>
          </w:p>
        </w:tc>
        <w:tc>
          <w:tcPr>
            <w:tcW w:w="32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20" w:type="dxa"/>
            <w:vMerge/>
            <w:vAlign w:val="center"/>
            <w:hideMark/>
          </w:tcPr>
          <w:p w:rsidR="00CE1FF0" w:rsidRDefault="00CE1FF0">
            <w:pPr>
              <w:rPr>
                <w:rFonts w:ascii="Symbol" w:eastAsia="Symbol" w:hAnsi="Symbol"/>
                <w:sz w:val="16"/>
              </w:rPr>
            </w:pPr>
          </w:p>
        </w:tc>
        <w:tc>
          <w:tcPr>
            <w:tcW w:w="56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60" w:type="dxa"/>
            <w:gridSpan w:val="2"/>
            <w:vMerge/>
            <w:vAlign w:val="center"/>
            <w:hideMark/>
          </w:tcPr>
          <w:p w:rsidR="00CE1FF0" w:rsidRDefault="00CE1FF0">
            <w:pPr>
              <w:rPr>
                <w:rFonts w:ascii="Symbol" w:eastAsia="Symbol" w:hAnsi="Symbol"/>
                <w:sz w:val="16"/>
              </w:rPr>
            </w:pPr>
          </w:p>
        </w:tc>
        <w:tc>
          <w:tcPr>
            <w:tcW w:w="14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CE1FF0" w:rsidTr="00CE1FF0">
        <w:trPr>
          <w:trHeight w:val="391"/>
        </w:trPr>
        <w:tc>
          <w:tcPr>
            <w:tcW w:w="24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40" w:type="dxa"/>
            <w:vMerge/>
            <w:vAlign w:val="center"/>
            <w:hideMark/>
          </w:tcPr>
          <w:p w:rsidR="00CE1FF0" w:rsidRDefault="00CE1FF0">
            <w:pPr>
              <w:rPr>
                <w:rFonts w:ascii="Times New Roman" w:eastAsia="Times New Roman" w:hAnsi="Times New Roman"/>
                <w:i/>
                <w:w w:val="99"/>
                <w:sz w:val="32"/>
              </w:rPr>
            </w:pPr>
          </w:p>
        </w:tc>
        <w:tc>
          <w:tcPr>
            <w:tcW w:w="1140" w:type="dxa"/>
            <w:vMerge/>
            <w:vAlign w:val="center"/>
            <w:hideMark/>
          </w:tcPr>
          <w:p w:rsidR="00CE1FF0" w:rsidRDefault="00CE1FF0">
            <w:pPr>
              <w:rPr>
                <w:rFonts w:ascii="Times New Roman" w:eastAsia="Times New Roman" w:hAnsi="Times New Roman"/>
                <w:i/>
                <w:sz w:val="19"/>
              </w:rPr>
            </w:pPr>
          </w:p>
        </w:tc>
        <w:tc>
          <w:tcPr>
            <w:tcW w:w="32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vAlign w:val="bottom"/>
            <w:hideMark/>
          </w:tcPr>
          <w:p w:rsidR="00CE1FF0" w:rsidRDefault="00CE1FF0">
            <w:pPr>
              <w:spacing w:line="353" w:lineRule="exact"/>
              <w:ind w:left="20"/>
              <w:rPr>
                <w:rFonts w:ascii="Times New Roman" w:eastAsia="Times New Roman" w:hAnsi="Times New Roman"/>
                <w:i/>
                <w:sz w:val="32"/>
              </w:rPr>
            </w:pPr>
            <w:r>
              <w:rPr>
                <w:rFonts w:ascii="Times New Roman" w:eastAsia="Times New Roman" w:hAnsi="Times New Roman"/>
                <w:i/>
                <w:sz w:val="32"/>
              </w:rPr>
              <w:t>n</w:t>
            </w:r>
          </w:p>
        </w:tc>
        <w:tc>
          <w:tcPr>
            <w:tcW w:w="1020" w:type="dxa"/>
            <w:gridSpan w:val="3"/>
            <w:vAlign w:val="bottom"/>
            <w:hideMark/>
          </w:tcPr>
          <w:p w:rsidR="00CE1FF0" w:rsidRDefault="00CE1FF0">
            <w:pPr>
              <w:spacing w:line="390" w:lineRule="exact"/>
              <w:ind w:left="20"/>
              <w:rPr>
                <w:rFonts w:ascii="Times New Roman" w:eastAsia="Times New Roman" w:hAnsi="Times New Roman"/>
                <w:sz w:val="32"/>
              </w:rPr>
            </w:pPr>
            <w:r>
              <w:rPr>
                <w:rFonts w:ascii="Times New Roman" w:eastAsia="Times New Roman" w:hAnsi="Times New Roman"/>
                <w:i/>
                <w:sz w:val="32"/>
              </w:rPr>
              <w:t xml:space="preserve">n </w:t>
            </w:r>
            <w:r>
              <w:rPr>
                <w:rFonts w:ascii="Symbol" w:eastAsia="Symbol" w:hAnsi="Symbol"/>
                <w:sz w:val="32"/>
              </w:rPr>
              <w:t></w:t>
            </w:r>
            <w:r>
              <w:rPr>
                <w:rFonts w:ascii="Times New Roman" w:eastAsia="Times New Roman" w:hAnsi="Times New Roman"/>
                <w:sz w:val="32"/>
              </w:rPr>
              <w:t>1</w:t>
            </w:r>
          </w:p>
        </w:tc>
        <w:tc>
          <w:tcPr>
            <w:tcW w:w="140" w:type="dxa"/>
            <w:vAlign w:val="bottom"/>
          </w:tcPr>
          <w:p w:rsidR="00CE1FF0" w:rsidRDefault="00CE1F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E1FF0" w:rsidRDefault="00CE1FF0" w:rsidP="00CE1FF0">
      <w:pPr>
        <w:spacing w:line="228" w:lineRule="auto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где </w:t>
      </w:r>
      <w:r>
        <w:rPr>
          <w:rFonts w:ascii="Times New Roman" w:eastAsia="Times New Roman" w:hAnsi="Times New Roman"/>
          <w:i/>
          <w:sz w:val="32"/>
        </w:rPr>
        <w:t>n</w:t>
      </w:r>
      <w:r>
        <w:rPr>
          <w:rFonts w:ascii="Times New Roman" w:eastAsia="Times New Roman" w:hAnsi="Times New Roman"/>
          <w:sz w:val="32"/>
        </w:rPr>
        <w:t xml:space="preserve"> – число измерений; </w:t>
      </w:r>
      <w:proofErr w:type="spellStart"/>
      <w:r>
        <w:rPr>
          <w:rFonts w:ascii="Times New Roman" w:eastAsia="Times New Roman" w:hAnsi="Times New Roman"/>
          <w:i/>
          <w:sz w:val="32"/>
        </w:rPr>
        <w:t>K</w:t>
      </w:r>
      <w:r>
        <w:rPr>
          <w:rFonts w:ascii="Times New Roman" w:eastAsia="Times New Roman" w:hAnsi="Times New Roman"/>
          <w:i/>
          <w:sz w:val="42"/>
          <w:vertAlign w:val="subscript"/>
        </w:rPr>
        <w:t>i</w:t>
      </w:r>
      <w:proofErr w:type="spellEnd"/>
      <w:r>
        <w:rPr>
          <w:rFonts w:ascii="Times New Roman" w:eastAsia="Times New Roman" w:hAnsi="Times New Roman"/>
          <w:sz w:val="32"/>
        </w:rPr>
        <w:t xml:space="preserve"> – значение измеряемой величины в </w:t>
      </w:r>
      <w:r>
        <w:rPr>
          <w:rFonts w:ascii="Times New Roman" w:eastAsia="Times New Roman" w:hAnsi="Times New Roman"/>
          <w:i/>
          <w:sz w:val="32"/>
        </w:rPr>
        <w:t>i</w:t>
      </w:r>
      <w:r>
        <w:rPr>
          <w:rFonts w:ascii="Times New Roman" w:eastAsia="Times New Roman" w:hAnsi="Times New Roman"/>
          <w:sz w:val="32"/>
        </w:rPr>
        <w:t>-м измерении.</w:t>
      </w:r>
    </w:p>
    <w:p w:rsidR="00CE1FF0" w:rsidRDefault="00CE1FF0" w:rsidP="00CE1FF0">
      <w:pPr>
        <w:spacing w:line="228" w:lineRule="auto"/>
        <w:jc w:val="both"/>
        <w:rPr>
          <w:rFonts w:ascii="Times New Roman" w:eastAsia="Times New Roman" w:hAnsi="Times New Roman"/>
          <w:sz w:val="32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983615</wp:posOffset>
            </wp:positionH>
            <wp:positionV relativeFrom="paragraph">
              <wp:posOffset>180975</wp:posOffset>
            </wp:positionV>
            <wp:extent cx="3726180" cy="2346960"/>
            <wp:effectExtent l="0" t="0" r="762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6180" cy="2346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54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37" w:lineRule="auto"/>
        <w:ind w:left="640"/>
        <w:rPr>
          <w:rFonts w:ascii="Times New Roman" w:eastAsia="Times New Roman" w:hAnsi="Times New Roman"/>
          <w:i/>
          <w:sz w:val="28"/>
        </w:rPr>
      </w:pPr>
    </w:p>
    <w:p w:rsidR="00CE1FF0" w:rsidRDefault="00CE1FF0" w:rsidP="00CE1FF0">
      <w:pPr>
        <w:spacing w:line="237" w:lineRule="auto"/>
        <w:ind w:left="640"/>
        <w:rPr>
          <w:rFonts w:ascii="Times New Roman" w:eastAsia="Times New Roman" w:hAnsi="Times New Roman"/>
          <w:i/>
          <w:sz w:val="28"/>
        </w:rPr>
      </w:pPr>
      <w:r>
        <w:rPr>
          <w:rFonts w:ascii="Times New Roman" w:eastAsia="Times New Roman" w:hAnsi="Times New Roman"/>
          <w:i/>
          <w:sz w:val="28"/>
        </w:rPr>
        <w:t>Рис. 3.2. Амплитудно-частотная характеристика аппаратуры</w:t>
      </w: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302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35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Зная зависимость плотности вероятностей отдельных измерений, можно определить действительное значение измеряемой величины с заданной точностью (рис. 3.3).</w:t>
      </w:r>
      <w:bookmarkStart w:id="4" w:name="_GoBack"/>
      <w:bookmarkEnd w:id="4"/>
    </w:p>
    <w:p w:rsidR="00CE1FF0" w:rsidRDefault="00CE1FF0" w:rsidP="00CE1FF0">
      <w:pPr>
        <w:spacing w:line="213" w:lineRule="auto"/>
        <w:ind w:firstLine="568"/>
        <w:jc w:val="both"/>
        <w:rPr>
          <w:rFonts w:ascii="Times New Roman" w:eastAsia="Times New Roman" w:hAnsi="Times New Roman"/>
          <w:sz w:val="32"/>
        </w:rPr>
      </w:pPr>
    </w:p>
    <w:p w:rsidR="00CE1FF0" w:rsidRDefault="00CE1FF0" w:rsidP="00CE1FF0">
      <w:pPr>
        <w:spacing w:line="213" w:lineRule="auto"/>
        <w:ind w:firstLine="568"/>
        <w:jc w:val="both"/>
        <w:rPr>
          <w:rFonts w:ascii="Times New Roman" w:eastAsia="Times New Roman" w:hAnsi="Times New Roman"/>
          <w:i/>
          <w:sz w:val="37"/>
          <w:vertAlign w:val="subscript"/>
        </w:rPr>
      </w:pPr>
      <w:r>
        <w:rPr>
          <w:rFonts w:ascii="Times New Roman" w:eastAsia="Times New Roman" w:hAnsi="Times New Roman"/>
          <w:sz w:val="32"/>
        </w:rPr>
        <w:t xml:space="preserve">Это значит, что фактическое значение коэффициента </w:t>
      </w:r>
      <w:proofErr w:type="spellStart"/>
      <w:r>
        <w:rPr>
          <w:rFonts w:ascii="Times New Roman" w:eastAsia="Times New Roman" w:hAnsi="Times New Roman"/>
          <w:i/>
          <w:sz w:val="32"/>
        </w:rPr>
        <w:t>К</w:t>
      </w:r>
      <w:r>
        <w:rPr>
          <w:rFonts w:ascii="Times New Roman" w:eastAsia="Times New Roman" w:hAnsi="Times New Roman"/>
          <w:sz w:val="42"/>
          <w:vertAlign w:val="subscript"/>
        </w:rPr>
        <w:t>ф</w:t>
      </w:r>
      <w:proofErr w:type="spellEnd"/>
      <w:r>
        <w:rPr>
          <w:rFonts w:ascii="Times New Roman" w:eastAsia="Times New Roman" w:hAnsi="Times New Roman"/>
          <w:sz w:val="32"/>
        </w:rPr>
        <w:t xml:space="preserve"> с вероятностью </w:t>
      </w:r>
      <w:r>
        <w:rPr>
          <w:rFonts w:ascii="Times New Roman" w:eastAsia="Times New Roman" w:hAnsi="Times New Roman"/>
          <w:i/>
          <w:sz w:val="32"/>
        </w:rPr>
        <w:t>Ф</w:t>
      </w:r>
      <w:r>
        <w:rPr>
          <w:rFonts w:ascii="Times New Roman" w:eastAsia="Times New Roman" w:hAnsi="Times New Roman"/>
          <w:sz w:val="32"/>
        </w:rPr>
        <w:t xml:space="preserve"> находится в доверительном интервале </w:t>
      </w:r>
      <w:r>
        <w:rPr>
          <w:rFonts w:ascii="Symbol" w:eastAsia="Symbol" w:hAnsi="Symbol"/>
          <w:sz w:val="32"/>
        </w:rPr>
        <w:t></w:t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t</w:t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Symbol" w:eastAsia="Symbol" w:hAnsi="Symbol"/>
          <w:sz w:val="37"/>
          <w:vertAlign w:val="subscript"/>
        </w:rPr>
        <w:t></w:t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Symbol" w:eastAsia="Symbol" w:hAnsi="Symbol"/>
          <w:sz w:val="32"/>
        </w:rPr>
        <w:t></w:t>
      </w:r>
      <w:r>
        <w:rPr>
          <w:rFonts w:ascii="Times New Roman" w:eastAsia="Times New Roman" w:hAnsi="Times New Roman"/>
          <w:i/>
          <w:sz w:val="37"/>
          <w:vertAlign w:val="subscript"/>
        </w:rPr>
        <w:t>K</w:t>
      </w:r>
    </w:p>
    <w:p w:rsidR="00CE1FF0" w:rsidRPr="00CE1FF0" w:rsidRDefault="00CE1FF0" w:rsidP="00CE1FF0">
      <w:pPr>
        <w:spacing w:line="213" w:lineRule="auto"/>
        <w:jc w:val="both"/>
        <w:rPr>
          <w:rFonts w:ascii="Times New Roman" w:eastAsia="Times New Roman" w:hAnsi="Times New Roman"/>
          <w:i/>
          <w:sz w:val="37"/>
          <w:vertAlign w:val="subscript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0FF7B98B" wp14:editId="2D95B063">
                <wp:simplePos x="0" y="0"/>
                <wp:positionH relativeFrom="column">
                  <wp:posOffset>5566410</wp:posOffset>
                </wp:positionH>
                <wp:positionV relativeFrom="paragraph">
                  <wp:posOffset>-135255</wp:posOffset>
                </wp:positionV>
                <wp:extent cx="88265" cy="0"/>
                <wp:effectExtent l="13335" t="7620" r="12700" b="1143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265" cy="0"/>
                        </a:xfrm>
                        <a:prstGeom prst="line">
                          <a:avLst/>
                        </a:prstGeom>
                        <a:noFill/>
                        <a:ln w="546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8.3pt,-10.65pt" to="445.25pt,-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" o:allowincell="f" strokeweight=".15183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1D6C4F18" wp14:editId="5F231659">
                <wp:simplePos x="0" y="0"/>
                <wp:positionH relativeFrom="page">
                  <wp:posOffset>4036695</wp:posOffset>
                </wp:positionH>
                <wp:positionV relativeFrom="page">
                  <wp:posOffset>826770</wp:posOffset>
                </wp:positionV>
                <wp:extent cx="154940" cy="0"/>
                <wp:effectExtent l="7620" t="7620" r="8890" b="1143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4940" cy="0"/>
                        </a:xfrm>
                        <a:prstGeom prst="line">
                          <a:avLst/>
                        </a:prstGeom>
                        <a:noFill/>
                        <a:ln w="1003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17.85pt,65.1pt" to="330.0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" o:allowincell="f" strokeweight=".27875mm">
                <w10:wrap anchorx="page" anchory="page"/>
              </v:line>
            </w:pict>
          </mc:Fallback>
        </mc:AlternateContent>
      </w:r>
      <w:bookmarkStart w:id="5" w:name="page30"/>
      <w:bookmarkEnd w:id="5"/>
      <w:r>
        <w:rPr>
          <w:rFonts w:ascii="Times New Roman" w:eastAsia="Times New Roman" w:hAnsi="Times New Roman"/>
          <w:sz w:val="32"/>
        </w:rPr>
        <w:t xml:space="preserve">относительно средней величины </w:t>
      </w:r>
      <w:r>
        <w:rPr>
          <w:rFonts w:ascii="Times New Roman" w:eastAsia="Times New Roman" w:hAnsi="Times New Roman"/>
          <w:i/>
          <w:sz w:val="31"/>
        </w:rPr>
        <w:t>K</w:t>
      </w:r>
      <w:r>
        <w:rPr>
          <w:rFonts w:ascii="Times New Roman" w:eastAsia="Times New Roman" w:hAnsi="Times New Roman"/>
          <w:sz w:val="32"/>
        </w:rPr>
        <w:t xml:space="preserve"> (заштрихованная зона на рис. 3.3):</w:t>
      </w:r>
    </w:p>
    <w:p w:rsidR="00CE1FF0" w:rsidRDefault="00CE1FF0" w:rsidP="00CE1FF0">
      <w:pPr>
        <w:spacing w:line="208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0" w:lineRule="atLeast"/>
        <w:ind w:left="3500"/>
        <w:rPr>
          <w:rFonts w:ascii="Times New Roman" w:eastAsia="Times New Roman" w:hAnsi="Times New Roman"/>
          <w:sz w:val="32"/>
        </w:rPr>
      </w:pPr>
      <w:proofErr w:type="spellStart"/>
      <w:r>
        <w:rPr>
          <w:rFonts w:ascii="Times New Roman" w:eastAsia="Times New Roman" w:hAnsi="Times New Roman"/>
          <w:i/>
          <w:sz w:val="32"/>
        </w:rPr>
        <w:t>К</w:t>
      </w:r>
      <w:r>
        <w:rPr>
          <w:rFonts w:ascii="Times New Roman" w:eastAsia="Times New Roman" w:hAnsi="Times New Roman"/>
          <w:sz w:val="21"/>
        </w:rPr>
        <w:t>ф</w:t>
      </w:r>
      <w:proofErr w:type="spellEnd"/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=</w:t>
      </w:r>
      <w:r>
        <w:rPr>
          <w:rFonts w:ascii="Times New Roman" w:eastAsia="Times New Roman" w:hAnsi="Times New Roman"/>
          <w:i/>
          <w:sz w:val="32"/>
        </w:rPr>
        <w:t xml:space="preserve"> K </w:t>
      </w:r>
      <w:r>
        <w:rPr>
          <w:rFonts w:ascii="Symbol" w:eastAsia="Symbol" w:hAnsi="Symbol"/>
          <w:sz w:val="32"/>
        </w:rPr>
        <w:t></w:t>
      </w:r>
      <w:r>
        <w:rPr>
          <w:rFonts w:ascii="Times New Roman" w:eastAsia="Times New Roman" w:hAnsi="Times New Roman"/>
          <w:i/>
          <w:sz w:val="32"/>
        </w:rPr>
        <w:t xml:space="preserve"> t </w:t>
      </w:r>
      <w:r>
        <w:rPr>
          <w:rFonts w:ascii="Symbol" w:eastAsia="Symbol" w:hAnsi="Symbol"/>
          <w:sz w:val="18"/>
        </w:rPr>
        <w:t></w:t>
      </w:r>
      <w:r>
        <w:rPr>
          <w:rFonts w:ascii="Symbol" w:eastAsia="Symbol" w:hAnsi="Symbol"/>
          <w:sz w:val="32"/>
        </w:rPr>
        <w:t></w:t>
      </w:r>
      <w:r>
        <w:rPr>
          <w:rFonts w:ascii="Times New Roman" w:eastAsia="Times New Roman" w:hAnsi="Times New Roman"/>
          <w:i/>
          <w:sz w:val="37"/>
          <w:vertAlign w:val="subscript"/>
        </w:rPr>
        <w:t>K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,</w:t>
      </w:r>
    </w:p>
    <w:p w:rsidR="00CE1FF0" w:rsidRDefault="00CE1FF0" w:rsidP="00CE1FF0">
      <w:pPr>
        <w:spacing w:line="124" w:lineRule="exact"/>
        <w:rPr>
          <w:rFonts w:ascii="Times New Roman" w:eastAsia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29E261CF" wp14:editId="6CCF1CC9">
                <wp:simplePos x="0" y="0"/>
                <wp:positionH relativeFrom="column">
                  <wp:posOffset>2691765</wp:posOffset>
                </wp:positionH>
                <wp:positionV relativeFrom="paragraph">
                  <wp:posOffset>-255905</wp:posOffset>
                </wp:positionV>
                <wp:extent cx="153035" cy="0"/>
                <wp:effectExtent l="5715" t="10795" r="12700" b="825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035" cy="0"/>
                        </a:xfrm>
                        <a:prstGeom prst="line">
                          <a:avLst/>
                        </a:prstGeom>
                        <a:noFill/>
                        <a:ln w="1008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1.95pt,-20.15pt" to="224pt,-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" o:allowincell="f" strokeweight=".28006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60903C02" wp14:editId="185B15A3">
                <wp:simplePos x="0" y="0"/>
                <wp:positionH relativeFrom="column">
                  <wp:posOffset>3287395</wp:posOffset>
                </wp:positionH>
                <wp:positionV relativeFrom="paragraph">
                  <wp:posOffset>-99695</wp:posOffset>
                </wp:positionV>
                <wp:extent cx="88265" cy="0"/>
                <wp:effectExtent l="10795" t="5080" r="5715" b="1397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265" cy="0"/>
                        </a:xfrm>
                        <a:prstGeom prst="line">
                          <a:avLst/>
                        </a:prstGeom>
                        <a:noFill/>
                        <a:ln w="549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8.85pt,-7.85pt" to="265.8pt,-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" o:allowincell="f" strokeweight=".15275mm"/>
            </w:pict>
          </mc:Fallback>
        </mc:AlternateContent>
      </w:r>
    </w:p>
    <w:p w:rsidR="00CE1FF0" w:rsidRDefault="00CE1FF0" w:rsidP="00CE1FF0">
      <w:pPr>
        <w:spacing w:line="237" w:lineRule="auto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где </w:t>
      </w:r>
      <w:r>
        <w:rPr>
          <w:rFonts w:ascii="Times New Roman" w:eastAsia="Times New Roman" w:hAnsi="Times New Roman"/>
          <w:i/>
          <w:sz w:val="32"/>
        </w:rPr>
        <w:t>t</w:t>
      </w:r>
      <w:r>
        <w:rPr>
          <w:rFonts w:ascii="Times New Roman" w:eastAsia="Times New Roman" w:hAnsi="Times New Roman"/>
          <w:sz w:val="42"/>
          <w:vertAlign w:val="subscript"/>
        </w:rPr>
        <w:t>α</w:t>
      </w:r>
      <w:r>
        <w:rPr>
          <w:rFonts w:ascii="Times New Roman" w:eastAsia="Times New Roman" w:hAnsi="Times New Roman"/>
          <w:sz w:val="32"/>
        </w:rPr>
        <w:t xml:space="preserve"> – коэффициент, определяемый по таблицам Стьюдента в зависимости от числа измерений и заданной вероятности. Вероятность </w:t>
      </w:r>
      <w:r>
        <w:rPr>
          <w:rFonts w:ascii="Times New Roman" w:eastAsia="Times New Roman" w:hAnsi="Times New Roman"/>
          <w:i/>
          <w:sz w:val="32"/>
        </w:rPr>
        <w:t>Ф</w:t>
      </w:r>
      <w:r>
        <w:rPr>
          <w:rFonts w:ascii="Times New Roman" w:eastAsia="Times New Roman" w:hAnsi="Times New Roman"/>
          <w:sz w:val="32"/>
        </w:rPr>
        <w:t xml:space="preserve"> зависит от плотности вероятностей </w:t>
      </w:r>
      <w:proofErr w:type="gramStart"/>
      <w:r>
        <w:rPr>
          <w:rFonts w:ascii="Times New Roman" w:eastAsia="Times New Roman" w:hAnsi="Times New Roman"/>
          <w:i/>
          <w:sz w:val="32"/>
        </w:rPr>
        <w:t>р</w:t>
      </w:r>
      <w:r>
        <w:rPr>
          <w:rFonts w:ascii="Times New Roman" w:eastAsia="Times New Roman" w:hAnsi="Times New Roman"/>
          <w:sz w:val="32"/>
        </w:rPr>
        <w:t>(</w:t>
      </w:r>
      <w:proofErr w:type="gramEnd"/>
      <w:r>
        <w:rPr>
          <w:rFonts w:ascii="Times New Roman" w:eastAsia="Times New Roman" w:hAnsi="Times New Roman"/>
          <w:sz w:val="32"/>
        </w:rPr>
        <w:t>α) на участке доверительного интервала и от вида распределения случайной величины:</w:t>
      </w:r>
    </w:p>
    <w:p w:rsidR="00CE1FF0" w:rsidRDefault="00CE1FF0" w:rsidP="00CE1FF0">
      <w:pPr>
        <w:numPr>
          <w:ilvl w:val="0"/>
          <w:numId w:val="2"/>
        </w:numPr>
        <w:tabs>
          <w:tab w:val="left" w:pos="3780"/>
        </w:tabs>
        <w:spacing w:line="184" w:lineRule="auto"/>
        <w:ind w:left="3780" w:hanging="365"/>
        <w:jc w:val="both"/>
        <w:rPr>
          <w:rFonts w:ascii="Symbol" w:eastAsia="Symbol" w:hAnsi="Symbol"/>
          <w:i/>
          <w:sz w:val="32"/>
        </w:rPr>
      </w:pPr>
      <w:r>
        <w:rPr>
          <w:rFonts w:ascii="Symbol" w:eastAsia="Symbol" w:hAnsi="Symbol"/>
          <w:sz w:val="32"/>
        </w:rPr>
        <w:t>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Symbol" w:eastAsia="Symbol" w:hAnsi="Symbol"/>
          <w:sz w:val="96"/>
          <w:vertAlign w:val="subscript"/>
        </w:rPr>
        <w:t></w:t>
      </w:r>
      <w:r>
        <w:rPr>
          <w:rFonts w:ascii="Symbol" w:eastAsia="Symbol" w:hAnsi="Symbol"/>
          <w:sz w:val="39"/>
          <w:vertAlign w:val="superscript"/>
        </w:rPr>
        <w:t></w:t>
      </w:r>
      <w:r>
        <w:rPr>
          <w:rFonts w:ascii="Times New Roman" w:eastAsia="Times New Roman" w:hAnsi="Times New Roman"/>
          <w:i/>
          <w:sz w:val="32"/>
        </w:rPr>
        <w:t xml:space="preserve">  p </w:t>
      </w:r>
      <w:r>
        <w:rPr>
          <w:rFonts w:ascii="Times New Roman" w:eastAsia="Times New Roman" w:hAnsi="Times New Roman"/>
          <w:sz w:val="32"/>
        </w:rPr>
        <w:t>(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Symbol" w:eastAsia="Symbol" w:hAnsi="Symbol"/>
          <w:sz w:val="32"/>
        </w:rPr>
        <w:t></w:t>
      </w:r>
      <w:proofErr w:type="gramStart"/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)</w:t>
      </w:r>
      <w:proofErr w:type="gramEnd"/>
      <w:r>
        <w:rPr>
          <w:rFonts w:ascii="Times New Roman" w:eastAsia="Times New Roman" w:hAnsi="Times New Roman"/>
          <w:i/>
          <w:sz w:val="32"/>
        </w:rPr>
        <w:t xml:space="preserve"> d</w:t>
      </w:r>
      <w:r>
        <w:rPr>
          <w:rFonts w:ascii="Symbol" w:eastAsia="Symbol" w:hAnsi="Symbol"/>
          <w:sz w:val="32"/>
        </w:rPr>
        <w:t>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,</w:t>
      </w:r>
    </w:p>
    <w:p w:rsidR="00CE1FF0" w:rsidRDefault="00CE1FF0" w:rsidP="00CE1FF0">
      <w:pPr>
        <w:spacing w:line="2" w:lineRule="exact"/>
        <w:rPr>
          <w:rFonts w:ascii="Symbol" w:eastAsia="Symbol" w:hAnsi="Symbol"/>
          <w:i/>
          <w:sz w:val="32"/>
        </w:rPr>
      </w:pPr>
    </w:p>
    <w:p w:rsidR="00CE1FF0" w:rsidRDefault="00CE1FF0" w:rsidP="00CE1FF0">
      <w:pPr>
        <w:spacing w:line="180" w:lineRule="auto"/>
        <w:ind w:left="4040"/>
        <w:jc w:val="both"/>
        <w:rPr>
          <w:rFonts w:ascii="Times New Roman" w:eastAsia="Times New Roman" w:hAnsi="Times New Roman"/>
          <w:i/>
          <w:sz w:val="29"/>
          <w:vertAlign w:val="superscript"/>
        </w:rPr>
      </w:pPr>
      <w:r>
        <w:rPr>
          <w:rFonts w:ascii="Symbol" w:eastAsia="Symbol" w:hAnsi="Symbol"/>
          <w:sz w:val="16"/>
        </w:rPr>
        <w:t></w:t>
      </w:r>
      <w:proofErr w:type="spellStart"/>
      <w:r>
        <w:rPr>
          <w:rFonts w:ascii="Times New Roman" w:eastAsia="Times New Roman" w:hAnsi="Times New Roman"/>
          <w:i/>
          <w:sz w:val="16"/>
        </w:rPr>
        <w:t>t</w:t>
      </w:r>
      <w:r>
        <w:rPr>
          <w:rFonts w:ascii="Symbol" w:eastAsia="Symbol" w:hAnsi="Symbol"/>
          <w:sz w:val="30"/>
          <w:vertAlign w:val="subscript"/>
        </w:rPr>
        <w:t></w:t>
      </w:r>
      <w:r>
        <w:rPr>
          <w:rFonts w:ascii="Times New Roman" w:eastAsia="Times New Roman" w:hAnsi="Times New Roman"/>
          <w:i/>
          <w:sz w:val="29"/>
          <w:vertAlign w:val="superscript"/>
        </w:rPr>
        <w:t>t</w:t>
      </w:r>
      <w:proofErr w:type="spellEnd"/>
    </w:p>
    <w:p w:rsidR="00CE1FF0" w:rsidRDefault="00CE1FF0" w:rsidP="00CE1FF0">
      <w:pPr>
        <w:spacing w:line="236" w:lineRule="exact"/>
        <w:rPr>
          <w:rFonts w:ascii="Times New Roman" w:eastAsia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1256665</wp:posOffset>
                </wp:positionH>
                <wp:positionV relativeFrom="paragraph">
                  <wp:posOffset>141605</wp:posOffset>
                </wp:positionV>
                <wp:extent cx="154940" cy="0"/>
                <wp:effectExtent l="8890" t="8255" r="7620" b="1079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4940" cy="0"/>
                        </a:xfrm>
                        <a:prstGeom prst="line">
                          <a:avLst/>
                        </a:prstGeom>
                        <a:noFill/>
                        <a:ln w="1003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8.95pt,11.15pt" to="111.15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" o:allowincell="f" strokeweight=".27875mm"/>
            </w:pict>
          </mc:Fallback>
        </mc:AlternateContent>
      </w:r>
    </w:p>
    <w:p w:rsidR="00CE1FF0" w:rsidRDefault="00CE1FF0" w:rsidP="00CE1FF0">
      <w:pPr>
        <w:tabs>
          <w:tab w:val="left" w:pos="680"/>
        </w:tabs>
        <w:spacing w:line="0" w:lineRule="atLeast"/>
        <w:rPr>
          <w:rFonts w:ascii="Times New Roman" w:eastAsia="Times New Roman" w:hAnsi="Times New Roman"/>
          <w:sz w:val="31"/>
        </w:rPr>
      </w:pPr>
      <w:r>
        <w:rPr>
          <w:rFonts w:ascii="Times New Roman" w:eastAsia="Times New Roman" w:hAnsi="Times New Roman"/>
          <w:sz w:val="31"/>
        </w:rPr>
        <w:t>где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31"/>
        </w:rPr>
        <w:t>α = (</w:t>
      </w:r>
      <w:proofErr w:type="spellStart"/>
      <w:r>
        <w:rPr>
          <w:rFonts w:ascii="Times New Roman" w:eastAsia="Times New Roman" w:hAnsi="Times New Roman"/>
          <w:i/>
          <w:sz w:val="31"/>
        </w:rPr>
        <w:t>Кi</w:t>
      </w:r>
      <w:proofErr w:type="spellEnd"/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–</w:t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Times New Roman" w:eastAsia="Times New Roman" w:hAnsi="Times New Roman"/>
          <w:i/>
          <w:sz w:val="30"/>
        </w:rPr>
        <w:t>K</w:t>
      </w:r>
      <w:proofErr w:type="gramStart"/>
      <w:r>
        <w:rPr>
          <w:rFonts w:ascii="Times New Roman" w:eastAsia="Times New Roman" w:hAnsi="Times New Roman"/>
          <w:sz w:val="31"/>
        </w:rPr>
        <w:t xml:space="preserve"> )</w:t>
      </w:r>
      <w:proofErr w:type="gramEnd"/>
      <w:r>
        <w:rPr>
          <w:rFonts w:ascii="Times New Roman" w:eastAsia="Times New Roman" w:hAnsi="Times New Roman"/>
          <w:sz w:val="31"/>
        </w:rPr>
        <w:t xml:space="preserve">/ </w:t>
      </w:r>
      <w:proofErr w:type="spellStart"/>
      <w:r>
        <w:rPr>
          <w:rFonts w:ascii="Times New Roman" w:eastAsia="Times New Roman" w:hAnsi="Times New Roman"/>
          <w:sz w:val="31"/>
        </w:rPr>
        <w:t>δ</w:t>
      </w:r>
      <w:r>
        <w:rPr>
          <w:rFonts w:ascii="Times New Roman" w:eastAsia="Times New Roman" w:hAnsi="Times New Roman"/>
          <w:i/>
          <w:sz w:val="36"/>
          <w:vertAlign w:val="subscript"/>
        </w:rPr>
        <w:t>K</w:t>
      </w:r>
      <w:proofErr w:type="spellEnd"/>
      <w:r>
        <w:rPr>
          <w:rFonts w:ascii="Times New Roman" w:eastAsia="Times New Roman" w:hAnsi="Times New Roman"/>
          <w:sz w:val="31"/>
        </w:rPr>
        <w:t xml:space="preserve">  – аргумент нормированного распределения.</w:t>
      </w: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1686560</wp:posOffset>
                </wp:positionH>
                <wp:positionV relativeFrom="paragraph">
                  <wp:posOffset>-116205</wp:posOffset>
                </wp:positionV>
                <wp:extent cx="88900" cy="0"/>
                <wp:effectExtent l="10160" t="7620" r="5715" b="1143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900" cy="0"/>
                        </a:xfrm>
                        <a:prstGeom prst="line">
                          <a:avLst/>
                        </a:prstGeom>
                        <a:noFill/>
                        <a:ln w="56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8pt,-9.15pt" to="139.8pt,-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" o:allowincell="f" strokeweight=".15694mm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1002665</wp:posOffset>
            </wp:positionH>
            <wp:positionV relativeFrom="paragraph">
              <wp:posOffset>206375</wp:posOffset>
            </wp:positionV>
            <wp:extent cx="3695700" cy="2339340"/>
            <wp:effectExtent l="0" t="0" r="0" b="381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339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0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280" w:lineRule="exact"/>
        <w:rPr>
          <w:rFonts w:ascii="Times New Roman" w:eastAsia="Times New Roman" w:hAnsi="Times New Roman"/>
        </w:rPr>
      </w:pPr>
    </w:p>
    <w:p w:rsidR="00CE1FF0" w:rsidRDefault="00CE1FF0" w:rsidP="00CE1FF0">
      <w:pPr>
        <w:spacing w:line="0" w:lineRule="atLeast"/>
        <w:ind w:left="1440"/>
        <w:rPr>
          <w:rFonts w:ascii="Times New Roman" w:eastAsia="Times New Roman" w:hAnsi="Times New Roman"/>
          <w:i/>
          <w:sz w:val="28"/>
        </w:rPr>
      </w:pPr>
      <w:r>
        <w:rPr>
          <w:rFonts w:ascii="Times New Roman" w:eastAsia="Times New Roman" w:hAnsi="Times New Roman"/>
          <w:i/>
          <w:sz w:val="28"/>
        </w:rPr>
        <w:t>Рис. 3.3. Плотность распределения вероятностей</w:t>
      </w:r>
    </w:p>
    <w:p w:rsidR="003A7BBA" w:rsidRDefault="003A7BBA"/>
    <w:sectPr w:rsidR="003A7B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0015" w:rsidRDefault="00010015" w:rsidP="00CE1FF0">
      <w:r>
        <w:separator/>
      </w:r>
    </w:p>
  </w:endnote>
  <w:endnote w:type="continuationSeparator" w:id="0">
    <w:p w:rsidR="00010015" w:rsidRDefault="00010015" w:rsidP="00CE1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0015" w:rsidRDefault="00010015" w:rsidP="00CE1FF0">
      <w:r>
        <w:separator/>
      </w:r>
    </w:p>
  </w:footnote>
  <w:footnote w:type="continuationSeparator" w:id="0">
    <w:p w:rsidR="00010015" w:rsidRDefault="00010015" w:rsidP="00CE1F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hybridMultilevel"/>
    <w:tmpl w:val="12E685FA"/>
    <w:lvl w:ilvl="0" w:tplc="FFFFFFFF">
      <w:start w:val="1"/>
      <w:numFmt w:val="decimal"/>
      <w:lvlText w:val="3.%1."/>
      <w:lvlJc w:val="left"/>
      <w:pPr>
        <w:ind w:left="0" w:firstLine="0"/>
      </w:pPr>
    </w:lvl>
    <w:lvl w:ilvl="1" w:tplc="FFFFFFFF">
      <w:start w:val="1"/>
      <w:numFmt w:val="bullet"/>
      <w:lvlText w:val="к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00000009"/>
    <w:multiLevelType w:val="hybridMultilevel"/>
    <w:tmpl w:val="70C6A528"/>
    <w:lvl w:ilvl="0" w:tplc="FFFFFFFF">
      <w:start w:val="1"/>
      <w:numFmt w:val="bullet"/>
      <w:lvlText w:val=""/>
      <w:lvlJc w:val="left"/>
      <w:pPr>
        <w:ind w:left="0" w:firstLine="0"/>
      </w:pPr>
    </w:lvl>
    <w:lvl w:ilvl="1" w:tplc="FFFFFFFF">
      <w:start w:val="1"/>
      <w:numFmt w:val="bullet"/>
      <w:lvlText w:val="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2">
    <w:nsid w:val="06493BD2"/>
    <w:multiLevelType w:val="multilevel"/>
    <w:tmpl w:val="4770EB5E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FF0"/>
    <w:rsid w:val="00010015"/>
    <w:rsid w:val="002551C6"/>
    <w:rsid w:val="002D00B2"/>
    <w:rsid w:val="00341353"/>
    <w:rsid w:val="003A7BBA"/>
    <w:rsid w:val="004207CF"/>
    <w:rsid w:val="0048120C"/>
    <w:rsid w:val="00840CC8"/>
    <w:rsid w:val="00965BBC"/>
    <w:rsid w:val="00AF72DF"/>
    <w:rsid w:val="00B74B73"/>
    <w:rsid w:val="00C3297F"/>
    <w:rsid w:val="00CE1FF0"/>
    <w:rsid w:val="00E74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FF0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1FF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CE1FF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CE1FF0"/>
    <w:rPr>
      <w:rFonts w:ascii="Calibri" w:eastAsia="Calibri" w:hAnsi="Calibri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CE1FF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E1FF0"/>
    <w:rPr>
      <w:rFonts w:ascii="Calibri" w:eastAsia="Calibri" w:hAnsi="Calibri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FF0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1FF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CE1FF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CE1FF0"/>
    <w:rPr>
      <w:rFonts w:ascii="Calibri" w:eastAsia="Calibri" w:hAnsi="Calibri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CE1FF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E1FF0"/>
    <w:rPr>
      <w:rFonts w:ascii="Calibri" w:eastAsia="Calibri" w:hAnsi="Calibri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369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978</Words>
  <Characters>5578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antonovy@live.ru</dc:creator>
  <cp:lastModifiedBy>antonovy@live.ru</cp:lastModifiedBy>
  <cp:revision>1</cp:revision>
  <dcterms:created xsi:type="dcterms:W3CDTF">2016-12-13T04:51:00Z</dcterms:created>
  <dcterms:modified xsi:type="dcterms:W3CDTF">2016-12-13T05:09:00Z</dcterms:modified>
</cp:coreProperties>
</file>